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5" w:after="0"/>
        <w:ind w:left="249" w:right="410" w:hanging="0"/>
        <w:jc w:val="center"/>
        <w:rPr/>
      </w:pPr>
      <w:r>
        <w:rPr/>
        <w:t>Муниципальное</w:t>
      </w:r>
      <w:r>
        <w:rPr>
          <w:spacing w:val="-5"/>
        </w:rPr>
        <w:t xml:space="preserve"> </w:t>
      </w:r>
      <w:r>
        <w:rPr/>
        <w:t>бюджетное</w:t>
      </w:r>
      <w:r>
        <w:rPr>
          <w:spacing w:val="-4"/>
        </w:rPr>
        <w:t xml:space="preserve"> </w:t>
      </w:r>
      <w:r>
        <w:rPr/>
        <w:t>общеобразовательное</w:t>
      </w:r>
      <w:r>
        <w:rPr>
          <w:spacing w:val="-6"/>
        </w:rPr>
        <w:t xml:space="preserve"> </w:t>
      </w:r>
      <w:r>
        <w:rPr/>
        <w:t>учреждение</w:t>
      </w:r>
    </w:p>
    <w:p>
      <w:pPr>
        <w:pStyle w:val="Style14"/>
        <w:spacing w:before="4" w:after="0"/>
        <w:rPr/>
      </w:pPr>
      <w:r>
        <w:rPr/>
      </w:r>
    </w:p>
    <w:p>
      <w:pPr>
        <w:pStyle w:val="Normal"/>
        <w:ind w:left="1910" w:right="1804" w:hanging="0"/>
        <w:rPr/>
      </w:pPr>
      <w:r>
        <w:rPr/>
        <w:t>«Средняя общеобразовательная школа»</w:t>
      </w:r>
      <w:r>
        <w:rPr>
          <w:spacing w:val="1"/>
        </w:rPr>
        <w:t xml:space="preserve"> </w:t>
      </w:r>
      <w:r>
        <w:rPr/>
        <w:t>(МБОУ</w:t>
      </w:r>
      <w:r>
        <w:rPr>
          <w:spacing w:val="-4"/>
        </w:rPr>
        <w:t xml:space="preserve"> </w:t>
      </w:r>
      <w:r>
        <w:rPr/>
        <w:t>«СОШ № 13»)</w:t>
      </w:r>
    </w:p>
    <w:p>
      <w:pPr>
        <w:pStyle w:val="Style14"/>
        <w:rPr/>
      </w:pPr>
      <w:r>
        <w:rPr/>
      </w:r>
    </w:p>
    <w:p>
      <w:pPr>
        <w:pStyle w:val="Style14"/>
        <w:spacing w:before="1" w:after="0"/>
        <w:rPr>
          <w:sz w:val="29"/>
        </w:rPr>
      </w:pPr>
      <w:r>
        <w:rPr>
          <w:sz w:val="29"/>
        </w:rPr>
      </w:r>
    </w:p>
    <w:p>
      <w:pPr>
        <w:pStyle w:val="1"/>
        <w:spacing w:lineRule="exact" w:line="275" w:before="1" w:after="0"/>
        <w:ind w:left="252" w:right="407" w:hanging="0"/>
        <w:jc w:val="center"/>
        <w:rPr/>
      </w:pPr>
      <w:r>
        <w:rPr/>
        <w:t>Положение</w:t>
      </w:r>
      <w:r>
        <w:rPr>
          <w:spacing w:val="-3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внутришкольном контроле</w:t>
      </w:r>
    </w:p>
    <w:p>
      <w:pPr>
        <w:pStyle w:val="Style14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3868" w:leader="none"/>
        </w:tabs>
        <w:ind w:left="3867" w:hanging="241"/>
        <w:jc w:val="left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Style14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92" w:leader="none"/>
        </w:tabs>
        <w:ind w:left="240" w:right="394" w:hanging="0"/>
        <w:jc w:val="both"/>
        <w:rPr>
          <w:sz w:val="24"/>
        </w:rPr>
      </w:pPr>
      <w:r>
        <w:rPr>
          <w:sz w:val="24"/>
        </w:rPr>
        <w:t>Положение о внутришкольном контроле 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Положение) регламентирует содержание и порядок проведения внутришкольного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(ВШК) в Муниципальном бюджетном образовательном учреждении «СОШ № 13».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66" w:leader="none"/>
        </w:tabs>
        <w:ind w:left="240" w:right="395" w:hanging="0"/>
        <w:jc w:val="both"/>
        <w:rPr>
          <w:sz w:val="24"/>
        </w:rPr>
      </w:pPr>
      <w:r>
        <w:rPr>
          <w:sz w:val="24"/>
        </w:rPr>
        <w:t>Положение разработано в соответствии со следующими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961" w:leader="none"/>
        </w:tabs>
        <w:ind w:left="1020" w:right="576" w:hanging="360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961" w:leader="none"/>
        </w:tabs>
        <w:ind w:left="1020" w:right="575" w:hanging="36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 общеобразовательным 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утвер-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961" w:leader="none"/>
        </w:tabs>
        <w:ind w:left="1020" w:right="574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жденными постановлением Главного государственного санитарного врача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961" w:leader="none"/>
        </w:tabs>
        <w:ind w:left="1020" w:right="574" w:hanging="36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 от 28.01.2021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>
      <w:pPr>
        <w:pStyle w:val="ListParagraph"/>
        <w:tabs>
          <w:tab w:val="clear" w:pos="720"/>
          <w:tab w:val="left" w:pos="960" w:leader="none"/>
          <w:tab w:val="left" w:pos="961" w:leader="none"/>
        </w:tabs>
        <w:ind w:left="960" w:hanging="0"/>
        <w:rPr>
          <w:sz w:val="24"/>
        </w:rPr>
      </w:pPr>
      <w:r>
        <w:rPr>
          <w:sz w:val="24"/>
        </w:rPr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68" w:leader="none"/>
        </w:tabs>
        <w:ind w:left="240" w:right="393" w:hanging="0"/>
        <w:jc w:val="both"/>
        <w:rPr>
          <w:sz w:val="24"/>
        </w:rPr>
      </w:pPr>
      <w:r>
        <w:rPr>
          <w:sz w:val="24"/>
        </w:rPr>
        <w:t>ВШК – система оценки деятельности школы по всем направлениям, основанная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 соблюдения школой действующего законодательства, регулирующего 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функционирование.</w:t>
      </w:r>
    </w:p>
    <w:p>
      <w:pPr>
        <w:sectPr>
          <w:type w:val="nextPage"/>
          <w:pgSz w:w="11906" w:h="16838"/>
          <w:pgMar w:left="1200" w:right="1040" w:gutter="0" w:header="0" w:top="1340" w:footer="0" w:bottom="28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spacing w:before="78" w:after="0"/>
        <w:ind w:left="480" w:hanging="241"/>
        <w:jc w:val="both"/>
        <w:rPr/>
      </w:pPr>
      <w:r>
        <w:rPr/>
        <w:t>Цели,</w:t>
      </w:r>
      <w:r>
        <w:rPr>
          <w:spacing w:val="-2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принципы ВШК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4" w:leader="none"/>
        </w:tabs>
        <w:ind w:left="240" w:right="395" w:hanging="0"/>
        <w:jc w:val="both"/>
        <w:rPr>
          <w:sz w:val="24"/>
        </w:rPr>
      </w:pPr>
      <w:r>
        <w:rPr>
          <w:sz w:val="24"/>
        </w:rPr>
        <w:t>Главной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ВШК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ind w:left="66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ВШК: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1020" w:right="579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 школы;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1020" w:right="574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1020" w:right="574" w:hanging="360"/>
        <w:rPr>
          <w:sz w:val="24"/>
        </w:rPr>
      </w:pP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минимизации;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49" w:leader="none"/>
        </w:tabs>
        <w:ind w:left="240" w:right="399" w:hanging="0"/>
        <w:jc w:val="both"/>
        <w:rPr>
          <w:sz w:val="24"/>
        </w:rPr>
      </w:pPr>
      <w:r>
        <w:rPr>
          <w:spacing w:val="-1"/>
          <w:sz w:val="24"/>
        </w:rPr>
        <w:t>Работники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ВШК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принципов: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планомерности;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обоснованности;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полноты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открытости;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результативности;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непрерывности.</w:t>
      </w:r>
    </w:p>
    <w:p>
      <w:pPr>
        <w:pStyle w:val="Style14"/>
        <w:spacing w:before="9" w:after="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spacing w:before="1" w:after="0"/>
        <w:ind w:left="480" w:hanging="241"/>
        <w:jc w:val="both"/>
        <w:rPr/>
      </w:pPr>
      <w:r>
        <w:rPr/>
        <w:t>Направления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ВШК</w:t>
      </w:r>
    </w:p>
    <w:p>
      <w:pPr>
        <w:pStyle w:val="Style14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ind w:left="660" w:hanging="421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ВШК: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1020" w:right="573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1020" w:right="577" w:hanging="360"/>
        <w:rPr>
          <w:sz w:val="24"/>
        </w:rPr>
      </w:pPr>
      <w:r>
        <w:rPr>
          <w:sz w:val="24"/>
        </w:rPr>
        <w:t>эффективность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6" w:leader="none"/>
        </w:tabs>
        <w:ind w:left="240" w:right="395" w:hanging="0"/>
        <w:jc w:val="both"/>
        <w:rPr>
          <w:sz w:val="24"/>
        </w:rPr>
      </w:pPr>
      <w:r>
        <w:rPr>
          <w:sz w:val="24"/>
        </w:rPr>
        <w:t>ВШК может быть плановым и оперативным. Оба вида ВШК могут включать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</w:p>
    <w:p>
      <w:pPr>
        <w:pStyle w:val="Style14"/>
        <w:spacing w:before="2" w:after="0"/>
        <w:rPr/>
      </w:pPr>
      <w:r>
        <w:rPr/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53" w:leader="none"/>
        </w:tabs>
        <w:ind w:left="240" w:right="396" w:hanging="0"/>
        <w:jc w:val="both"/>
        <w:rPr>
          <w:sz w:val="24"/>
        </w:rPr>
      </w:pPr>
      <w:r>
        <w:rPr>
          <w:sz w:val="24"/>
        </w:rPr>
        <w:t>Комплексный контроль – всестороннее изучение и анализ нескольких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Style14"/>
        <w:spacing w:before="6" w:after="0"/>
        <w:rPr/>
      </w:pPr>
      <w:r>
        <w:rPr/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36" w:leader="none"/>
        </w:tabs>
        <w:ind w:left="240" w:right="397" w:hanging="0"/>
        <w:jc w:val="both"/>
        <w:rPr>
          <w:sz w:val="24"/>
        </w:rPr>
      </w:pPr>
      <w:r>
        <w:rPr>
          <w:sz w:val="24"/>
        </w:rPr>
        <w:t>Фронтальный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по</w:t>
      </w:r>
      <w:r>
        <w:rPr>
          <w:spacing w:val="-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 деятельности.</w:t>
      </w:r>
    </w:p>
    <w:p>
      <w:pPr>
        <w:pStyle w:val="Style14"/>
        <w:spacing w:before="5" w:after="0"/>
        <w:rPr/>
      </w:pPr>
      <w:r>
        <w:rPr/>
      </w:r>
    </w:p>
    <w:p>
      <w:pPr>
        <w:sectPr>
          <w:type w:val="nextPage"/>
          <w:pgSz w:w="11906" w:h="16838"/>
          <w:pgMar w:left="1200" w:right="1040" w:gutter="0" w:header="0" w:top="567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"/>
        </w:numPr>
        <w:tabs>
          <w:tab w:val="clear" w:pos="720"/>
          <w:tab w:val="left" w:pos="870" w:leader="none"/>
        </w:tabs>
        <w:ind w:left="240" w:right="396" w:hanging="0"/>
        <w:jc w:val="both"/>
        <w:rPr>
          <w:sz w:val="24"/>
        </w:rPr>
      </w:pPr>
      <w:r>
        <w:rPr>
          <w:sz w:val="24"/>
        </w:rPr>
        <w:t>Тематический контроль – глубокое изучение какого-либо конкретного 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или одного направления деятельности в работе коллектива школы,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6" w:leader="none"/>
        </w:tabs>
        <w:spacing w:before="73" w:after="0"/>
        <w:ind w:left="240" w:right="395" w:hanging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ВШК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сочетании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spacing w:before="1" w:after="0"/>
        <w:ind w:left="960" w:hanging="301"/>
        <w:rPr>
          <w:sz w:val="24"/>
        </w:rPr>
      </w:pPr>
      <w:r>
        <w:rPr>
          <w:sz w:val="24"/>
        </w:rPr>
        <w:t>классно-обобщающий;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тематически-обобщающий;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предметно-обобщающий;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обзорный;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персональный.</w:t>
      </w:r>
    </w:p>
    <w:p>
      <w:pPr>
        <w:pStyle w:val="Style14"/>
        <w:spacing w:before="7" w:after="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ind w:left="480" w:hanging="241"/>
        <w:jc w:val="left"/>
        <w:rPr/>
      </w:pPr>
      <w:r>
        <w:rPr/>
        <w:t>Методы</w:t>
      </w:r>
      <w:r>
        <w:rPr>
          <w:spacing w:val="-2"/>
        </w:rPr>
        <w:t xml:space="preserve"> </w:t>
      </w:r>
      <w:r>
        <w:rPr/>
        <w:t>ВШК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ind w:left="240" w:right="397" w:hanging="0"/>
        <w:rPr>
          <w:sz w:val="24"/>
        </w:rPr>
      </w:pPr>
      <w:r>
        <w:rPr>
          <w:sz w:val="24"/>
        </w:rPr>
        <w:t>При любом направлении, виде и форме ВШК могут применяться в различном  сочетании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контроля: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2" w:leader="none"/>
        </w:tabs>
        <w:ind w:left="781" w:hanging="542"/>
        <w:rPr>
          <w:sz w:val="24"/>
        </w:rPr>
      </w:pPr>
      <w:r>
        <w:rPr>
          <w:sz w:val="24"/>
        </w:rPr>
        <w:t>экспертиза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деятельности/факультативов;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1" w:leader="none"/>
        </w:tabs>
        <w:ind w:left="840" w:hanging="601"/>
        <w:rPr>
          <w:sz w:val="24"/>
        </w:rPr>
      </w:pPr>
      <w:r>
        <w:rPr>
          <w:sz w:val="24"/>
        </w:rPr>
        <w:t>посещение/просмотр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4"/>
        <w:spacing w:before="2" w:after="0"/>
        <w:rPr/>
      </w:pPr>
      <w:r>
        <w:rPr/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уроков;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 мероприятий;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34" w:leader="none"/>
        </w:tabs>
        <w:spacing w:before="1" w:after="0"/>
        <w:ind w:left="240" w:right="395" w:hanging="0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ников:</w:t>
      </w:r>
    </w:p>
    <w:p>
      <w:pPr>
        <w:pStyle w:val="Style14"/>
        <w:spacing w:before="4" w:after="0"/>
        <w:rPr/>
      </w:pPr>
      <w:r>
        <w:rPr/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анкетирование;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опросы;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841" w:leader="none"/>
        </w:tabs>
        <w:ind w:left="840" w:hanging="601"/>
        <w:rPr>
          <w:sz w:val="24"/>
        </w:rPr>
      </w:pPr>
      <w:r>
        <w:rPr>
          <w:sz w:val="24"/>
        </w:rPr>
        <w:t>диагностики/контрольные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срезы,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онлайн-тесты.</w:t>
      </w:r>
    </w:p>
    <w:p>
      <w:pPr>
        <w:pStyle w:val="Style14"/>
        <w:spacing w:before="9" w:after="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ind w:left="480" w:hanging="241"/>
        <w:jc w:val="left"/>
        <w:rPr/>
      </w:pPr>
      <w:r>
        <w:rPr/>
        <w:t>Порядок</w:t>
      </w:r>
      <w:r>
        <w:rPr>
          <w:spacing w:val="-4"/>
        </w:rPr>
        <w:t xml:space="preserve"> </w:t>
      </w:r>
      <w:r>
        <w:rPr/>
        <w:t>проведения ВШК</w:t>
      </w:r>
    </w:p>
    <w:p>
      <w:pPr>
        <w:pStyle w:val="Style14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6" w:leader="none"/>
        </w:tabs>
        <w:ind w:left="240" w:right="393" w:hanging="0"/>
        <w:rPr>
          <w:sz w:val="24"/>
        </w:rPr>
      </w:pPr>
      <w:r>
        <w:rPr>
          <w:sz w:val="24"/>
        </w:rPr>
        <w:t>ВШК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ВШК,</w:t>
      </w:r>
      <w:r>
        <w:rPr>
          <w:spacing w:val="2"/>
          <w:sz w:val="24"/>
        </w:rPr>
        <w:t xml:space="preserve"> </w:t>
      </w:r>
      <w:r>
        <w:rPr>
          <w:sz w:val="24"/>
        </w:rPr>
        <w:t>кото-</w:t>
      </w:r>
      <w:r>
        <w:rPr>
          <w:spacing w:val="-57"/>
          <w:sz w:val="24"/>
        </w:rPr>
        <w:t xml:space="preserve"> </w:t>
      </w:r>
      <w:r>
        <w:rPr>
          <w:sz w:val="24"/>
        </w:rPr>
        <w:t>рый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директором.</w:t>
      </w:r>
    </w:p>
    <w:p>
      <w:pPr>
        <w:pStyle w:val="Style14"/>
        <w:spacing w:before="5" w:after="0"/>
        <w:rPr/>
      </w:pPr>
      <w:r>
        <w:rPr/>
      </w:r>
    </w:p>
    <w:p>
      <w:pPr>
        <w:sectPr>
          <w:type w:val="nextPage"/>
          <w:pgSz w:w="11906" w:h="16838"/>
          <w:pgMar w:left="1200" w:right="10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668" w:leader="none"/>
        </w:tabs>
        <w:ind w:left="240" w:right="390" w:hanging="0"/>
        <w:rPr>
          <w:sz w:val="24"/>
        </w:rPr>
      </w:pPr>
      <w:r>
        <w:rPr>
          <w:sz w:val="24"/>
        </w:rPr>
        <w:t>ВШК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внепланово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spacing w:before="73" w:after="0"/>
        <w:ind w:left="240" w:right="395" w:hanging="0"/>
        <w:jc w:val="both"/>
        <w:rPr>
          <w:sz w:val="24"/>
        </w:rPr>
      </w:pPr>
      <w:r>
        <w:rPr>
          <w:sz w:val="24"/>
        </w:rPr>
        <w:t>ВШК реализации образовательных программ проводится в соответствии с внутрен</w:t>
      </w:r>
      <w:bookmarkStart w:id="0" w:name="_GoBack"/>
      <w:bookmarkEnd w:id="0"/>
      <w:r>
        <w:rPr>
          <w:sz w:val="24"/>
        </w:rPr>
        <w:t>ней системой оценки качества образования, определяемой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83" w:leader="none"/>
        </w:tabs>
        <w:spacing w:before="1" w:after="0"/>
        <w:ind w:left="240" w:right="398" w:hanging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 самообследовании.</w:t>
      </w:r>
    </w:p>
    <w:p>
      <w:pPr>
        <w:pStyle w:val="Style14"/>
        <w:spacing w:before="2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ind w:left="660" w:hanging="421"/>
        <w:jc w:val="both"/>
        <w:rPr>
          <w:sz w:val="24"/>
        </w:rPr>
      </w:pP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ВШК указываются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ВШК.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85" w:leader="none"/>
        </w:tabs>
        <w:ind w:left="240" w:right="398" w:hanging="0"/>
        <w:jc w:val="both"/>
        <w:rPr>
          <w:sz w:val="24"/>
        </w:rPr>
      </w:pPr>
      <w:r>
        <w:rPr>
          <w:sz w:val="24"/>
        </w:rPr>
        <w:t>К участию в ВШК могут привлекаться эксперты из числа научно-педагогической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региона. Эксперты имеют право запрашивать необходимую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 у ответственного за мероприятие ВШК, изучать документацию, относящуюся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87" w:leader="none"/>
        </w:tabs>
        <w:ind w:left="240" w:right="393" w:hanging="0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 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чья работа стала объектом контроля, если в плане ВШК указаны сроки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троля.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9" w:leader="none"/>
        </w:tabs>
        <w:ind w:left="240" w:right="397" w:hanging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4" w:leader="none"/>
        </w:tabs>
        <w:ind w:left="240" w:right="395" w:hanging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ВШК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доку-</w:t>
      </w:r>
      <w:r>
        <w:rPr>
          <w:spacing w:val="-58"/>
          <w:sz w:val="24"/>
        </w:rPr>
        <w:t xml:space="preserve"> </w:t>
      </w:r>
      <w:r>
        <w:rPr>
          <w:sz w:val="24"/>
        </w:rPr>
        <w:t>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принятия решений о следующем:</w:t>
      </w:r>
    </w:p>
    <w:p>
      <w:pPr>
        <w:pStyle w:val="Style14"/>
        <w:spacing w:before="4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spacing w:lineRule="exact" w:line="275" w:before="1" w:after="0"/>
        <w:ind w:left="960" w:hanging="301"/>
        <w:rPr>
          <w:sz w:val="24"/>
        </w:rPr>
      </w:pP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специалистов-экспертов;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spacing w:lineRule="exact" w:line="275"/>
        <w:ind w:left="960" w:hanging="301"/>
        <w:rPr>
          <w:sz w:val="24"/>
        </w:rPr>
      </w:pP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привлечении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Style14"/>
        <w:spacing w:before="10" w:after="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ind w:left="480" w:hanging="241"/>
        <w:jc w:val="both"/>
        <w:rPr/>
      </w:pPr>
      <w:r>
        <w:rPr/>
        <w:t>Связь</w:t>
      </w:r>
      <w:r>
        <w:rPr>
          <w:spacing w:val="-4"/>
        </w:rPr>
        <w:t xml:space="preserve"> </w:t>
      </w:r>
      <w:r>
        <w:rPr/>
        <w:t>ВШК,</w:t>
      </w:r>
      <w:r>
        <w:rPr>
          <w:spacing w:val="-2"/>
        </w:rPr>
        <w:t xml:space="preserve"> </w:t>
      </w:r>
      <w:r>
        <w:rPr/>
        <w:t>ВСОКО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самообследования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47" w:leader="none"/>
        </w:tabs>
        <w:ind w:left="646" w:hanging="407"/>
        <w:jc w:val="both"/>
        <w:rPr>
          <w:sz w:val="24"/>
        </w:rPr>
      </w:pPr>
      <w:r>
        <w:rPr>
          <w:spacing w:val="-1"/>
          <w:sz w:val="24"/>
        </w:rPr>
        <w:t>Внутришкольный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ВСОКО.</w:t>
      </w:r>
    </w:p>
    <w:p>
      <w:pPr>
        <w:pStyle w:val="Style14"/>
        <w:spacing w:before="2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4" w:leader="none"/>
        </w:tabs>
        <w:ind w:left="240" w:right="398" w:hanging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субъек-</w:t>
      </w:r>
      <w:r>
        <w:rPr>
          <w:spacing w:val="-57"/>
          <w:sz w:val="24"/>
        </w:rPr>
        <w:t xml:space="preserve"> </w:t>
      </w:r>
      <w:r>
        <w:rPr>
          <w:sz w:val="24"/>
        </w:rPr>
        <w:t>тами ВШК.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49" w:leader="none"/>
        </w:tabs>
        <w:ind w:left="240" w:right="397" w:hanging="0"/>
        <w:jc w:val="both"/>
        <w:rPr>
          <w:sz w:val="24"/>
        </w:rPr>
      </w:pPr>
      <w:r>
        <w:rPr>
          <w:spacing w:val="-1"/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ения обучающимися образовательных программ используется как материалы для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1" w:leader="none"/>
        </w:tabs>
        <w:ind w:left="240" w:right="395" w:hanging="0"/>
        <w:jc w:val="both"/>
        <w:rPr>
          <w:sz w:val="24"/>
        </w:rPr>
      </w:pPr>
      <w:r>
        <w:rPr>
          <w:spacing w:val="-1"/>
          <w:sz w:val="24"/>
        </w:rPr>
        <w:t>Субъекты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ВШК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 требованиям.</w:t>
      </w:r>
    </w:p>
    <w:p>
      <w:pPr>
        <w:pStyle w:val="Style14"/>
        <w:spacing w:before="8" w:after="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81" w:leader="none"/>
        </w:tabs>
        <w:ind w:left="480" w:hanging="241"/>
        <w:jc w:val="both"/>
        <w:rPr/>
      </w:pPr>
      <w:r>
        <w:rPr/>
        <w:t>Документационное</w:t>
      </w:r>
      <w:r>
        <w:rPr>
          <w:spacing w:val="-4"/>
        </w:rPr>
        <w:t xml:space="preserve"> </w:t>
      </w:r>
      <w:r>
        <w:rPr/>
        <w:t>сопровождение</w:t>
      </w:r>
      <w:r>
        <w:rPr>
          <w:spacing w:val="-4"/>
        </w:rPr>
        <w:t xml:space="preserve"> </w:t>
      </w:r>
      <w:r>
        <w:rPr/>
        <w:t>ВШК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11" w:leader="none"/>
        </w:tabs>
        <w:ind w:left="240" w:right="392" w:hanging="0"/>
        <w:jc w:val="both"/>
        <w:rPr>
          <w:sz w:val="24"/>
        </w:rPr>
      </w:pPr>
      <w:r>
        <w:rPr>
          <w:sz w:val="24"/>
        </w:rPr>
        <w:t>Документационное сопровождение ВШК включает следующие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>
      <w:pPr>
        <w:pStyle w:val="Style14"/>
        <w:spacing w:before="4" w:after="0"/>
        <w:rPr/>
      </w:pPr>
      <w:r>
        <w:rPr/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spacing w:before="1" w:after="0"/>
        <w:ind w:left="960" w:hanging="301"/>
        <w:rPr>
          <w:sz w:val="24"/>
        </w:rPr>
      </w:pP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>
      <w:pPr>
        <w:sectPr>
          <w:type w:val="nextPage"/>
          <w:pgSz w:w="11906" w:h="16838"/>
          <w:pgMar w:left="1200" w:right="10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ind w:left="960" w:hanging="301"/>
        <w:rPr>
          <w:sz w:val="24"/>
        </w:rPr>
      </w:pPr>
      <w:r>
        <w:rPr>
          <w:sz w:val="24"/>
        </w:rPr>
        <w:t>план-задание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960" w:leader="none"/>
          <w:tab w:val="left" w:pos="961" w:leader="none"/>
        </w:tabs>
        <w:spacing w:before="73" w:after="0"/>
        <w:ind w:left="1020" w:right="575" w:hanging="360"/>
        <w:rPr>
          <w:sz w:val="24"/>
        </w:rPr>
      </w:pP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меропри-</w:t>
      </w:r>
      <w:r>
        <w:rPr>
          <w:spacing w:val="-57"/>
          <w:sz w:val="24"/>
        </w:rPr>
        <w:t xml:space="preserve"> </w:t>
      </w:r>
      <w:r>
        <w:rPr>
          <w:sz w:val="24"/>
        </w:rPr>
        <w:t>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ВШК.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1" w:leader="none"/>
        </w:tabs>
        <w:spacing w:before="1" w:after="0"/>
        <w:ind w:left="660" w:hanging="421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номенклатурой дел.</w:t>
      </w:r>
    </w:p>
    <w:sectPr>
      <w:type w:val="nextPage"/>
      <w:pgSz w:w="11906" w:h="16838"/>
      <w:pgMar w:left="1200" w:right="104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781" w:hanging="54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1" w:hanging="54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1" w:hanging="54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60" w:hanging="30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240" w:hanging="61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0" w:hanging="6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0" w:hanging="61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7" w:hanging="6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0" w:hanging="6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3" w:hanging="6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5" w:hanging="6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8" w:hanging="6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240" w:hanging="4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0" w:hanging="45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20" w:hanging="30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1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2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3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867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0" w:hanging="41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20" w:hanging="30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60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20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0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21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82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43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80" w:hanging="241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960" w:hanging="301"/>
    </w:pPr>
    <w:rPr/>
  </w:style>
  <w:style w:type="paragraph" w:styleId="TableParagraph" w:customStyle="1">
    <w:name w:val="Table Paragraph"/>
    <w:basedOn w:val="Normal"/>
    <w:uiPriority w:val="1"/>
    <w:qFormat/>
    <w:pPr>
      <w:ind w:left="1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10</Pages>
  <Words>804</Words>
  <Characters>5846</Characters>
  <CharactersWithSpaces>6488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2023-03-15T17:34:00Z</dcterms:created>
  <dc:creator>HP</dc:creator>
  <dc:description/>
  <dc:language>ru-RU</dc:language>
  <cp:lastModifiedBy>Марина</cp:lastModifiedBy>
  <dcterms:modified xsi:type="dcterms:W3CDTF">2023-03-15T17:34:00Z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