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3NormDOCtxt"/>
        <w:spacing w:before="113" w:after="340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cs="Times New Roman" w:ascii="Times New Roman" w:hAnsi="Times New Roman"/>
          <w:spacing w:val="-3"/>
          <w:sz w:val="26"/>
          <w:szCs w:val="26"/>
        </w:rPr>
        <w:br/>
      </w:r>
      <w:r>
        <w:rPr>
          <w:rStyle w:val="Propis"/>
          <w:rFonts w:cs="Times New Roman" w:ascii="Times New Roman" w:hAnsi="Times New Roman"/>
          <w:spacing w:val="-3"/>
          <w:sz w:val="26"/>
          <w:szCs w:val="26"/>
        </w:rPr>
        <w:t>Муниципальное бюджетное образовательное учреждение</w:t>
      </w:r>
      <w:r>
        <w:rPr>
          <w:rFonts w:cs="Times New Roman" w:ascii="Times New Roman" w:hAnsi="Times New Roman"/>
          <w:spacing w:val="-3"/>
          <w:sz w:val="26"/>
          <w:szCs w:val="26"/>
        </w:rPr>
        <w:br/>
      </w:r>
      <w:r>
        <w:rPr>
          <w:rStyle w:val="Propis"/>
          <w:rFonts w:cs="Times New Roman" w:ascii="Times New Roman" w:hAnsi="Times New Roman"/>
          <w:spacing w:val="-3"/>
          <w:sz w:val="26"/>
          <w:szCs w:val="26"/>
        </w:rPr>
        <w:t>«Средняя общеобразовательная школа № 13» (МБОУ «СОШ № 13»)</w:t>
      </w:r>
    </w:p>
    <w:tbl>
      <w:tblPr>
        <w:tblW w:w="10064" w:type="dxa"/>
        <w:jc w:val="left"/>
        <w:tblInd w:w="426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397"/>
        <w:gridCol w:w="704"/>
        <w:gridCol w:w="4963"/>
      </w:tblGrid>
      <w:tr>
        <w:trPr>
          <w:trHeight w:val="1508" w:hRule="atLeast"/>
        </w:trPr>
        <w:tc>
          <w:tcPr>
            <w:tcW w:w="4397" w:type="dxa"/>
            <w:tcBorders/>
            <w:shd w:fill="auto" w:val="clear"/>
          </w:tcPr>
          <w:p>
            <w:pPr>
              <w:pStyle w:val="13NormDOCtxt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СОГЛАСОВАНО</w:t>
            </w:r>
          </w:p>
          <w:p>
            <w:pPr>
              <w:pStyle w:val="13NormDOCtxt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2161540</wp:posOffset>
                  </wp:positionH>
                  <wp:positionV relativeFrom="paragraph">
                    <wp:posOffset>168275</wp:posOffset>
                  </wp:positionV>
                  <wp:extent cx="1643380" cy="1477010"/>
                  <wp:effectExtent l="0" t="0" r="0" b="0"/>
                  <wp:wrapNone/>
                  <wp:docPr id="1" name="Рисунок 3" descr="Документ (4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Документ (4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380" cy="14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Педагогическим советом</w:t>
            </w:r>
          </w:p>
          <w:p>
            <w:pPr>
              <w:pStyle w:val="13NormDOCtxt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cs="Times New Roman" w:ascii="Times New Roman" w:hAnsi="Times New Roman"/>
                <w:sz w:val="26"/>
                <w:szCs w:val="26"/>
              </w:rPr>
              <w:t>МБОУ «СОШ № 13»</w:t>
            </w:r>
          </w:p>
          <w:p>
            <w:pPr>
              <w:pStyle w:val="13NormDOCtxt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Протокол от </w:t>
            </w:r>
            <w:r>
              <w:rPr>
                <w:rStyle w:val="Propis"/>
                <w:rFonts w:cs="Times New Roman" w:ascii="Times New Roman" w:hAnsi="Times New Roman"/>
                <w:sz w:val="26"/>
                <w:szCs w:val="26"/>
              </w:rPr>
              <w:t>29.09.2022 № 1</w:t>
            </w:r>
          </w:p>
        </w:tc>
        <w:tc>
          <w:tcPr>
            <w:tcW w:w="704" w:type="dxa"/>
            <w:tcBorders/>
            <w:shd w:fill="auto" w:val="clear"/>
          </w:tcPr>
          <w:p>
            <w:pPr>
              <w:pStyle w:val="Style21"/>
              <w:spacing w:lineRule="auto" w:line="240"/>
              <w:textAlignment w:val="auto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</w:r>
          </w:p>
        </w:tc>
        <w:tc>
          <w:tcPr>
            <w:tcW w:w="4963" w:type="dxa"/>
            <w:tcBorders/>
            <w:shd w:fill="auto" w:val="clear"/>
          </w:tcPr>
          <w:p>
            <w:pPr>
              <w:pStyle w:val="13NormDOCtxt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УТВЕРЖДАЮ</w:t>
            </w:r>
          </w:p>
          <w:p>
            <w:pPr>
              <w:pStyle w:val="13NormDOCtxt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Директор  </w:t>
            </w:r>
            <w:r>
              <w:rPr>
                <w:rStyle w:val="Propis"/>
                <w:rFonts w:cs="Times New Roman" w:ascii="Times New Roman" w:hAnsi="Times New Roman"/>
                <w:sz w:val="26"/>
                <w:szCs w:val="26"/>
              </w:rPr>
              <w:t>МБОУ «СОШ № 13»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br/>
            </w:r>
          </w:p>
          <w:p>
            <w:pPr>
              <w:pStyle w:val="13NormDOCtxt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Style w:val="Propis"/>
                <w:rFonts w:cs="Times New Roman" w:ascii="Times New Roman" w:hAnsi="Times New Roman"/>
                <w:sz w:val="26"/>
                <w:szCs w:val="26"/>
              </w:rPr>
              <w:drawing>
                <wp:inline distT="0" distB="0" distL="0" distR="0">
                  <wp:extent cx="1790065" cy="406400"/>
                  <wp:effectExtent l="0" t="0" r="0" b="0"/>
                  <wp:docPr id="2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065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Propis"/>
                <w:rFonts w:cs="Times New Roman" w:ascii="Times New Roman" w:hAnsi="Times New Roman"/>
                <w:sz w:val="26"/>
                <w:szCs w:val="26"/>
              </w:rPr>
              <w:t>С.Г. Куценко</w:t>
            </w:r>
          </w:p>
          <w:p>
            <w:pPr>
              <w:pStyle w:val="13NormDOCtxt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13NormDOCheader1"/>
        <w:ind w:left="0"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ПОЛОЖЕНИЕ</w:t>
        <w:br/>
        <w:t>об особенностях преподавания предметной области</w:t>
        <w:br/>
        <w:t>«Основы духовно-нравственной культуры народов России»</w:t>
      </w:r>
    </w:p>
    <w:p>
      <w:pPr>
        <w:pStyle w:val="13NormDOCheader2"/>
        <w:spacing w:before="113" w:after="57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Общие положения</w:t>
      </w:r>
    </w:p>
    <w:p>
      <w:pPr>
        <w:pStyle w:val="13NormDOCtxt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 Положение об особенностях преподавания предметной области «Основы духовно-нравственной культуры народов России» (далее – Положение) устанавливает правила организации изучения предметной области «Основы духовно-нравственной культуры народов России» в</w:t>
      </w:r>
      <w:r>
        <w:rPr>
          <w:rStyle w:val="Propis"/>
          <w:rFonts w:cs="Times New Roman" w:ascii="Times New Roman" w:hAnsi="Times New Roman"/>
          <w:sz w:val="26"/>
          <w:szCs w:val="26"/>
        </w:rPr>
        <w:t xml:space="preserve"> МБОУ «СОШ № 13»</w:t>
      </w:r>
      <w:r>
        <w:rPr>
          <w:rFonts w:cs="Times New Roman" w:ascii="Times New Roman" w:hAnsi="Times New Roman"/>
          <w:sz w:val="26"/>
          <w:szCs w:val="26"/>
        </w:rPr>
        <w:t xml:space="preserve"> (далее – школа).</w:t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1.2. Предметная область «Основы духовно-нравственной культуры народов России» (далее – ОДНКНР) является обязательной, реализуется в соответствии с основными образовательными программами основного общего образования (далее – ООП ООО), разработанными в соответствии с требованиями Федерального государственного образовательного стандарта основного общего образования, утвержденного приказом Минпросвещения от 31.05.2021 № 287.</w:t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1.3. ОДНКНР является логическим продолжением предметной области (учебного предмета) ОРКСЭ начальной школы и обеспечивает в том числе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1.4. При изучении предметной области «Основы духовно-нравственной культуры народов России» по заявлению учеников, родителей (законных представителей) несовершеннолетних учеников осуществляется выбор одного из учебных курсов (учебных модулей) из перечня, предлагаемого школой.</w:t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1.5. Изучение предметной области «Основы духовно-нравственной культуры народов России» обеспечивает:</w:t>
      </w:r>
    </w:p>
    <w:p>
      <w:pPr>
        <w:pStyle w:val="13NormDOC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понимание вклада представителей различных народов России в формирование ее цивилизационного наследия;</w:t>
      </w:r>
    </w:p>
    <w:p>
      <w:pPr>
        <w:pStyle w:val="13NormDOC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понимание ценности многообразия культурных укладов народов Российской Федерации;</w:t>
      </w:r>
    </w:p>
    <w:p>
      <w:pPr>
        <w:pStyle w:val="13NormDOC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поддержку интереса к традициям собственного народа и народов, проживающих в Российской Федерации;</w:t>
      </w:r>
    </w:p>
    <w:p>
      <w:pPr>
        <w:pStyle w:val="13NormDOC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знание исторических примеров взаимопомощи и сотрудничества народов Российской Федерации;</w:t>
      </w:r>
    </w:p>
    <w:p>
      <w:pPr>
        <w:pStyle w:val="13NormDOC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формирование уважительного отношения к национальным и этническим ценностям, религиозным чувствам народов Российской Федерации;</w:t>
      </w:r>
    </w:p>
    <w:p>
      <w:pPr>
        <w:pStyle w:val="13NormDOC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осознание ценности межнационального и межрелигиозного согласия;</w:t>
      </w:r>
    </w:p>
    <w:p>
      <w:pPr>
        <w:pStyle w:val="13NormDOC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формирование представлений об образцах и примерах традиционного духовного наследия народов Российской Федерации.</w:t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1.6. Предметные результаты по предметной области «Основы духовно-нравственной культуры народов России» конкретизируются школой с учетом выбранного по заявлению учеников, родителей (законных представителей) несовершеннолетних школьников из перечня, который предлагает школа, учебного курса (учебного модуля) по указанной предметной области, предусматривающего региональные, национальные и этнокультурные особенности региона.</w:t>
      </w:r>
    </w:p>
    <w:p>
      <w:pPr>
        <w:pStyle w:val="13NormDOCheader2"/>
        <w:spacing w:before="510" w:after="57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Организация изучения ОДНКНР</w:t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2.1. ОДНКНР реализуется через:</w:t>
      </w:r>
    </w:p>
    <w:p>
      <w:pPr>
        <w:pStyle w:val="13NormDOCbul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учебный предмет «Основы духовно-нравственной культуры народов России», включающий учебные модули, предусматривающие региональные, национальные и этнокультурные особенности региона;</w:t>
      </w:r>
    </w:p>
    <w:p>
      <w:pPr>
        <w:pStyle w:val="13NormDOCbul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включение занятий по предметной области ОДНКНР во внеурочную деятельность.</w:t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2.2. Учебный предмет «Основы духовно-нравственной культуры народов России», включающий учебные модули, предусматривающие региональные, национальные и этнокультурные особенности региона, включается в обязательную часть учебного плана и является обязательным для изучения на уровне ООО.</w:t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2.3. С целью организации изучения ОДНКНР и определения набора курсов/модулей, входящих в ее состав, школа проводит опрос родителей (законных представителей) по вопросу выбора учебных предметов, курсов, дисциплин (модулей), используя регламент, направленный письмом Минобрнауки от 31.03.2015 № 08-461.</w:t>
      </w:r>
    </w:p>
    <w:p>
      <w:pPr>
        <w:pStyle w:val="13NormDOCtxt"/>
        <w:rPr>
          <w:rFonts w:ascii="Times New Roman" w:hAnsi="Times New Roman" w:cs="Times New Roman"/>
          <w:spacing w:val="3"/>
          <w:sz w:val="26"/>
          <w:szCs w:val="26"/>
        </w:rPr>
      </w:pPr>
      <w:r>
        <w:rPr>
          <w:rFonts w:cs="Times New Roman" w:ascii="Times New Roman" w:hAnsi="Times New Roman"/>
          <w:spacing w:val="3"/>
          <w:sz w:val="26"/>
          <w:szCs w:val="26"/>
        </w:rPr>
        <w:t>2.4. Занятия по ОДНКНР ведут учителя школы, которые прошли специальную подготовку.</w:t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2.5. При изучении ОДНКНР используются учебники, входящие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учебные пособия, допущенные к использованию при реализации образовательных программ.</w:t>
      </w:r>
    </w:p>
    <w:p>
      <w:pPr>
        <w:pStyle w:val="13NormDOCheader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br/>
        <w:t>3. Права и обязанности родителей (законных представителей)</w:t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3.1. Родители (законные представители) учеников осуществляют выбор одного из учебных предметов, курсов, дисциплин (модулей) ОДНКНР, включенных в основные общеобразовательные программы. Свой выбор родители (законные представители) фиксируют в заявлении.</w:t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3.2. Родители (законные представители) учеников вправе выбрать изучение модуля/курса ОДНКНР в форме семейного образования.</w:t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3.3. Родители (законные представители) обязаны создавать благоприятные условия для выполнения домашних заданий и образования ребенка.</w:t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3.4. Родители (законные представители) учеников не вправе отказаться от выбора модуля/курса ОДНКНР, который будет изучать их ребенок, так как ученик обязан освоить образовательную программу в полном объеме и не может отказаться от изучения обязательной предметной области ОДНКНР.</w:t>
      </w:r>
    </w:p>
    <w:p>
      <w:pPr>
        <w:pStyle w:val="13NormDOCheader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Система оценивания учебных достижений учеников</w:t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4.1. Оценивание учебных достижений учеников по модулю/курсу ОДНКНР производится в соответствии с Концепцией преподавания предметной области «ОДНКНР» и положением о формах, периодичности и порядке текущего контроля успеваемости и промежуточной аттестации учеников по основным общеобразовательным программам в </w:t>
      </w:r>
      <w:r>
        <w:rPr>
          <w:rStyle w:val="Propis"/>
          <w:rFonts w:cs="Times New Roman" w:ascii="Times New Roman" w:hAnsi="Times New Roman"/>
          <w:sz w:val="26"/>
          <w:szCs w:val="26"/>
        </w:rPr>
        <w:t>МБОУ «СОШ № 13».</w:t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4.2. Система оценки ОДНКНР основывается на методе наблюдения и включает:</w:t>
      </w:r>
    </w:p>
    <w:p>
      <w:pPr>
        <w:pStyle w:val="13NormDOCbu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педагогические наблюдения, педагогическую диагностику, связанную с оценкой эффективсти педагогических действий с целью их дальнейшей оптимизации;</w:t>
      </w:r>
    </w:p>
    <w:p>
      <w:pPr>
        <w:pStyle w:val="13NormDOCbu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проектные работы учеников, фиксирующие их достижения в ходе образовательной деятельности и взаимодействия в социуме (классе);</w:t>
      </w:r>
    </w:p>
    <w:p>
      <w:pPr>
        <w:pStyle w:val="13NormDOCbu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мониторинги сформированности духовно-нравственных ценностей личности, включающие традиционные ценности как опорные элементы ценностных ориентаций учеников.</w:t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4.3. В рамках изучения ОДНКНР ученики выполняют проектные работы, если это предусмотрено ООП ООО. Оценивание проектных работ производится в соответствии с Положением.</w:t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4.4. Проектная работа является основной формой проверки достижения метапредметных и предметных образовательных результатов ученика.</w:t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4.5. Содержание проектной работы оценивается по следующим критериям:</w:t>
      </w:r>
    </w:p>
    <w:tbl>
      <w:tblPr>
        <w:tblW w:w="10490" w:type="dxa"/>
        <w:jc w:val="left"/>
        <w:tblInd w:w="71" w:type="dxa"/>
        <w:tblCellMar>
          <w:top w:w="71" w:type="dxa"/>
          <w:left w:w="71" w:type="dxa"/>
          <w:bottom w:w="99" w:type="dxa"/>
          <w:right w:w="71" w:type="dxa"/>
        </w:tblCellMar>
        <w:tblLook w:val="0000"/>
      </w:tblPr>
      <w:tblGrid>
        <w:gridCol w:w="566"/>
        <w:gridCol w:w="8504"/>
        <w:gridCol w:w="1420"/>
      </w:tblGrid>
      <w:tr>
        <w:trPr>
          <w:tblHeader w:val="true"/>
          <w:trHeight w:val="60" w:hRule="atLeast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17PRILtabl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17PRILtabl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Критерии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17PRILtabl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Оценка в баллах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17PRILtabl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17PRILtabl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cs="Times New Roman" w:ascii="Times New Roman" w:hAnsi="Times New Roman"/>
                <w:sz w:val="26"/>
                <w:szCs w:val="26"/>
              </w:rPr>
              <w:t>Соответствие названия проекта содержанию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17PRILtabl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cs="Times New Roman" w:ascii="Times New Roman" w:hAnsi="Times New Roman"/>
                <w:sz w:val="26"/>
                <w:szCs w:val="26"/>
              </w:rPr>
              <w:t>0–1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17PRILtabl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17PRILtabl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cs="Times New Roman" w:ascii="Times New Roman" w:hAnsi="Times New Roman"/>
                <w:sz w:val="26"/>
                <w:szCs w:val="26"/>
              </w:rPr>
              <w:t>Раскрытие темы: постановка вопроса, ответ на вопрос, вывод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17PRILtabl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cs="Times New Roman" w:ascii="Times New Roman" w:hAnsi="Times New Roman"/>
                <w:sz w:val="26"/>
                <w:szCs w:val="26"/>
              </w:rPr>
              <w:t>0–6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17PRILtabl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17PRILtabl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cs="Times New Roman" w:ascii="Times New Roman" w:hAnsi="Times New Roman"/>
                <w:sz w:val="26"/>
                <w:szCs w:val="26"/>
              </w:rPr>
              <w:t>Оформление: иллюстрации, рисунки, фотографии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17PRILtabl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cs="Times New Roman" w:ascii="Times New Roman" w:hAnsi="Times New Roman"/>
                <w:sz w:val="26"/>
                <w:szCs w:val="26"/>
              </w:rPr>
              <w:t>0–2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17PRILtabl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17PRILtabl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cs="Times New Roman" w:ascii="Times New Roman" w:hAnsi="Times New Roman"/>
                <w:sz w:val="26"/>
                <w:szCs w:val="26"/>
              </w:rPr>
              <w:t>Текст грамотно написан, идеи ясно изложены и структурированы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17PRILtabl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cs="Times New Roman" w:ascii="Times New Roman" w:hAnsi="Times New Roman"/>
                <w:sz w:val="26"/>
                <w:szCs w:val="26"/>
              </w:rPr>
              <w:t>0–3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17PRILtabl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17PRILtabl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cs="Times New Roman" w:ascii="Times New Roman" w:hAnsi="Times New Roman"/>
                <w:sz w:val="26"/>
                <w:szCs w:val="26"/>
              </w:rPr>
              <w:t>Наличие ценностно-смысловых установок: знание норм (когнитивный компонент), наличие позитивного отношения к нормам (ценностный компонент), принятие норм (эмоциональный компонент), поведение в соответствии с нормами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17PRILtabl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cs="Times New Roman" w:ascii="Times New Roman" w:hAnsi="Times New Roman"/>
                <w:sz w:val="26"/>
                <w:szCs w:val="26"/>
              </w:rPr>
              <w:t>0–4</w:t>
            </w:r>
          </w:p>
        </w:tc>
      </w:tr>
    </w:tbl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Style w:val="Propis"/>
          <w:rFonts w:cs="Times New Roman" w:ascii="Times New Roman" w:hAnsi="Times New Roman"/>
          <w:sz w:val="26"/>
          <w:szCs w:val="26"/>
        </w:rPr>
        <w:t>Максимальный балл – 16.</w:t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Style w:val="Propis"/>
          <w:rFonts w:cs="Times New Roman" w:ascii="Times New Roman" w:hAnsi="Times New Roman"/>
          <w:sz w:val="26"/>
          <w:szCs w:val="26"/>
        </w:rPr>
        <w:t>Перевод баллов в оценку:</w:t>
      </w:r>
    </w:p>
    <w:p>
      <w:pPr>
        <w:pStyle w:val="13NormDOCbul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Style w:val="Propis"/>
          <w:rFonts w:cs="Times New Roman" w:ascii="Times New Roman" w:hAnsi="Times New Roman"/>
          <w:sz w:val="26"/>
          <w:szCs w:val="26"/>
        </w:rPr>
        <w:t>от 0 до 7 баллов – 2;</w:t>
      </w:r>
    </w:p>
    <w:p>
      <w:pPr>
        <w:pStyle w:val="13NormDOCbul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Style w:val="Propis"/>
          <w:rFonts w:cs="Times New Roman" w:ascii="Times New Roman" w:hAnsi="Times New Roman"/>
          <w:sz w:val="26"/>
          <w:szCs w:val="26"/>
        </w:rPr>
        <w:t>от 8 до 11 баллов – 3;</w:t>
      </w:r>
    </w:p>
    <w:p>
      <w:pPr>
        <w:pStyle w:val="13NormDOCbul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Style w:val="Propis"/>
          <w:rFonts w:cs="Times New Roman" w:ascii="Times New Roman" w:hAnsi="Times New Roman"/>
          <w:sz w:val="26"/>
          <w:szCs w:val="26"/>
        </w:rPr>
        <w:t>от 12 до 14 баллов – 4;</w:t>
      </w:r>
    </w:p>
    <w:p>
      <w:pPr>
        <w:pStyle w:val="13NormDOCbul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Style w:val="Propis"/>
          <w:rFonts w:cs="Times New Roman" w:ascii="Times New Roman" w:hAnsi="Times New Roman"/>
          <w:sz w:val="26"/>
          <w:szCs w:val="26"/>
        </w:rPr>
        <w:t>от 14 до 16 баллов – 5.</w:t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4.6. В рамках изучения ОДНКНР ученики выполняют тестовые работы, если это предусмотрено ООП ООО. Оценивание таких тестовых работ производится в соответствии с Положением.</w:t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4.7. Тестовая работа может быть использована для тематического и итогового контроля. </w:t>
      </w:r>
      <w:r>
        <w:rPr>
          <w:rStyle w:val="Propis"/>
          <w:rFonts w:cs="Times New Roman" w:ascii="Times New Roman" w:hAnsi="Times New Roman"/>
          <w:sz w:val="26"/>
          <w:szCs w:val="26"/>
        </w:rPr>
        <w:t>При выполнении 35 и более процентов объема тестовой работы уровень знаний учеников оценивается как «3», при выполнении 36–50 процентов объема тестовой работы – как «4», при выполнении 50–100 процентов объема тестовой работы – как «5».</w:t>
      </w:r>
    </w:p>
    <w:p>
      <w:pPr>
        <w:pStyle w:val="13NormDOCheader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13NormDOCheader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 Особенности выставления отметки в аттестат</w:t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5.1. Отметка в аттестат по ОДНКНР выставляется выпускникам, освоившим ООП ООО и получившим на промежуточной аттестации по ОДНКНР, проводимой школой, отметку не ниже удовлетворительной.</w:t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5.2. Отметка выставляется в аттестат об основном общем образовании, если: </w:t>
      </w:r>
    </w:p>
    <w:p>
      <w:pPr>
        <w:pStyle w:val="13NormDOCbul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ОДНКНР входил в обязательную часть учебного плана;</w:t>
      </w:r>
    </w:p>
    <w:p>
      <w:pPr>
        <w:pStyle w:val="13NormDOCbul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ОДНКНР входил в часть учебного плана, формируемую участниками образовательных отношений, и его объем за два учебных года составлял 64 часа или больше.</w:t>
      </w:r>
    </w:p>
    <w:p>
      <w:pPr>
        <w:pStyle w:val="13NormDOCtx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5.3. В случае если ОДНКНР входил в часть учебного плана, формируемую участниками образовательных отношений, и его объем составлял менее 64 часов за два учебных года, ОДНКНР указывается в перечне дисциплин в разделе аттестата «Дополнительные сведения», а отметка не выставляется. </w:t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720" w:right="720" w:header="0" w:top="720" w:footer="720" w:bottom="77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enturySchlbkCy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extBookC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5148994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3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ind w:left="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3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ind w:left="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3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ind w:left="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3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ind w:left="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36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6c29"/>
    <w:pPr>
      <w:widowControl/>
      <w:suppressAutoHyphens w:val="false"/>
      <w:bidi w:val="0"/>
      <w:spacing w:lineRule="auto" w:line="288"/>
      <w:ind w:left="567" w:right="567" w:hanging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opis" w:customStyle="1">
    <w:name w:val="propis"/>
    <w:uiPriority w:val="99"/>
    <w:qFormat/>
    <w:rsid w:val="008945d2"/>
    <w:rPr>
      <w:rFonts w:ascii="CenturySchlbkCyr" w:hAnsi="CenturySchlbkCyr" w:cs="CenturySchlbkCyr"/>
      <w:i/>
      <w:iCs/>
      <w:sz w:val="22"/>
      <w:szCs w:val="22"/>
      <w:u w:val="none"/>
    </w:rPr>
  </w:style>
  <w:style w:type="character" w:styleId="NoBREAK" w:customStyle="1">
    <w:name w:val="NoBREAK"/>
    <w:uiPriority w:val="99"/>
    <w:qFormat/>
    <w:rsid w:val="008945d2"/>
    <w:rPr/>
  </w:style>
  <w:style w:type="character" w:styleId="ALLCAPS" w:customStyle="1">
    <w:name w:val="ALL-CAPS"/>
    <w:uiPriority w:val="99"/>
    <w:qFormat/>
    <w:rsid w:val="008945d2"/>
    <w:rPr>
      <w:caps/>
    </w:rPr>
  </w:style>
  <w:style w:type="character" w:styleId="Www" w:customStyle="1">
    <w:name w:val="www"/>
    <w:uiPriority w:val="99"/>
    <w:qFormat/>
    <w:rsid w:val="008945d2"/>
    <w:rPr>
      <w:color w:val="00ADEF"/>
    </w:rPr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937767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937767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 w:customStyle="1">
    <w:name w:val="[Без стиля]"/>
    <w:qFormat/>
    <w:rsid w:val="008945d2"/>
    <w:pPr>
      <w:widowControl/>
      <w:bidi w:val="0"/>
      <w:spacing w:lineRule="auto" w:line="288"/>
      <w:ind w:left="0" w:right="0" w:hanging="0"/>
      <w:jc w:val="left"/>
      <w:textAlignment w:val="center"/>
    </w:pPr>
    <w:rPr>
      <w:rFonts w:ascii="Times New Roman" w:hAnsi="Times New Roman" w:cs="Times New Roman" w:eastAsia="Calibri"/>
      <w:color w:val="000000"/>
      <w:kern w:val="0"/>
      <w:sz w:val="24"/>
      <w:szCs w:val="24"/>
      <w:lang w:val="en-US" w:eastAsia="en-US" w:bidi="ar-SA"/>
    </w:rPr>
  </w:style>
  <w:style w:type="paragraph" w:styleId="17PRILheader" w:customStyle="1">
    <w:name w:val="17PRIL-header"/>
    <w:basedOn w:val="Style21"/>
    <w:uiPriority w:val="99"/>
    <w:qFormat/>
    <w:rsid w:val="008945d2"/>
    <w:pPr>
      <w:pBdr>
        <w:top w:val="single" w:sz="96" w:space="0" w:color="000000"/>
        <w:bottom w:val="single" w:sz="96" w:space="0" w:color="000000"/>
      </w:pBdr>
      <w:suppressAutoHyphens w:val="true"/>
      <w:spacing w:lineRule="atLeast" w:line="280" w:before="0" w:after="567"/>
    </w:pPr>
    <w:rPr>
      <w:rFonts w:ascii="CenturySchlbkCyr" w:hAnsi="CenturySchlbkCyr" w:cs="CenturySchlbkCyr"/>
      <w:b/>
      <w:bCs/>
      <w:spacing w:val="-2"/>
      <w:lang w:val="ru-RU"/>
    </w:rPr>
  </w:style>
  <w:style w:type="paragraph" w:styleId="07BODYtxt" w:customStyle="1">
    <w:name w:val="07BODY-txt"/>
    <w:basedOn w:val="Style21"/>
    <w:uiPriority w:val="99"/>
    <w:qFormat/>
    <w:rsid w:val="008945d2"/>
    <w:pPr>
      <w:ind w:left="0" w:right="0" w:firstLine="283"/>
      <w:jc w:val="both"/>
    </w:pPr>
    <w:rPr>
      <w:rFonts w:ascii="CenturySchlbkCyr" w:hAnsi="CenturySchlbkCyr" w:cs="CenturySchlbkCyr"/>
      <w:spacing w:val="-2"/>
      <w:sz w:val="21"/>
      <w:szCs w:val="21"/>
      <w:u w:val="none" w:color="000000"/>
      <w:lang w:val="ru-RU"/>
    </w:rPr>
  </w:style>
  <w:style w:type="paragraph" w:styleId="13NormDOCtxt" w:customStyle="1">
    <w:name w:val="13NormDOC-txt"/>
    <w:basedOn w:val="07BODYtxt"/>
    <w:uiPriority w:val="99"/>
    <w:qFormat/>
    <w:rsid w:val="008945d2"/>
    <w:pPr>
      <w:spacing w:lineRule="atLeast" w:line="220" w:before="113" w:after="0"/>
      <w:ind w:left="0" w:right="0" w:hanging="0"/>
    </w:pPr>
    <w:rPr>
      <w:rFonts w:ascii="TextBookC" w:hAnsi="TextBookC" w:cs="TextBookC"/>
      <w:sz w:val="18"/>
      <w:szCs w:val="18"/>
    </w:rPr>
  </w:style>
  <w:style w:type="paragraph" w:styleId="17PRILtxt" w:customStyle="1">
    <w:name w:val="17PRIL-txt"/>
    <w:basedOn w:val="07BODYtxt"/>
    <w:uiPriority w:val="99"/>
    <w:qFormat/>
    <w:rsid w:val="008945d2"/>
    <w:pPr>
      <w:spacing w:lineRule="atLeast" w:line="380"/>
      <w:ind w:left="0" w:right="0" w:hanging="0"/>
    </w:pPr>
    <w:rPr>
      <w:rFonts w:ascii="TextBookC" w:hAnsi="TextBookC" w:cs="TextBookC"/>
      <w:sz w:val="20"/>
      <w:szCs w:val="20"/>
    </w:rPr>
  </w:style>
  <w:style w:type="paragraph" w:styleId="13NormDOCheader1" w:customStyle="1">
    <w:name w:val="13NormDOC-header-1"/>
    <w:basedOn w:val="17PRILtxt"/>
    <w:uiPriority w:val="99"/>
    <w:qFormat/>
    <w:rsid w:val="008945d2"/>
    <w:pPr>
      <w:spacing w:lineRule="atLeast" w:line="280" w:before="340" w:after="340"/>
      <w:ind w:left="567" w:right="567" w:hanging="0"/>
      <w:jc w:val="center"/>
    </w:pPr>
    <w:rPr>
      <w:b/>
      <w:bCs/>
      <w:sz w:val="22"/>
      <w:szCs w:val="22"/>
    </w:rPr>
  </w:style>
  <w:style w:type="paragraph" w:styleId="13NormDOCheader2" w:customStyle="1">
    <w:name w:val="13NormDOC-header-2"/>
    <w:basedOn w:val="17PRILtxt"/>
    <w:uiPriority w:val="99"/>
    <w:qFormat/>
    <w:rsid w:val="008945d2"/>
    <w:pPr>
      <w:spacing w:lineRule="atLeast" w:line="300" w:before="227" w:after="57"/>
      <w:jc w:val="center"/>
    </w:pPr>
    <w:rPr>
      <w:caps/>
      <w:sz w:val="18"/>
      <w:szCs w:val="18"/>
    </w:rPr>
  </w:style>
  <w:style w:type="paragraph" w:styleId="13NormDOCbul" w:customStyle="1">
    <w:name w:val="13NormDOC-bul"/>
    <w:basedOn w:val="07BODYtxt"/>
    <w:uiPriority w:val="99"/>
    <w:qFormat/>
    <w:rsid w:val="008945d2"/>
    <w:pPr>
      <w:spacing w:lineRule="atLeast" w:line="220"/>
      <w:ind w:left="283" w:right="0" w:hanging="227"/>
    </w:pPr>
    <w:rPr>
      <w:rFonts w:ascii="TextBookC" w:hAnsi="TextBookC" w:cs="TextBookC"/>
      <w:sz w:val="18"/>
      <w:szCs w:val="18"/>
    </w:rPr>
  </w:style>
  <w:style w:type="paragraph" w:styleId="17PRILtablhroom" w:customStyle="1">
    <w:name w:val="17PRIL-tabl-hroom"/>
    <w:basedOn w:val="17PRILtxt"/>
    <w:uiPriority w:val="99"/>
    <w:qFormat/>
    <w:rsid w:val="008945d2"/>
    <w:pPr>
      <w:suppressAutoHyphens w:val="true"/>
      <w:spacing w:lineRule="atLeast" w:line="160"/>
      <w:jc w:val="left"/>
    </w:pPr>
    <w:rPr>
      <w:b/>
      <w:bCs/>
      <w:sz w:val="16"/>
      <w:szCs w:val="16"/>
    </w:rPr>
  </w:style>
  <w:style w:type="paragraph" w:styleId="17PRILtabltxt" w:customStyle="1">
    <w:name w:val="17PRIL-tabl-txt"/>
    <w:basedOn w:val="17PRILtxt"/>
    <w:uiPriority w:val="99"/>
    <w:qFormat/>
    <w:rsid w:val="008945d2"/>
    <w:pPr>
      <w:spacing w:lineRule="atLeast" w:line="200"/>
      <w:jc w:val="left"/>
    </w:pPr>
    <w:rPr>
      <w:sz w:val="16"/>
      <w:szCs w:val="16"/>
    </w:rPr>
  </w:style>
  <w:style w:type="paragraph" w:styleId="13NormDOClstform" w:customStyle="1">
    <w:name w:val="13NormDOC-lst-form"/>
    <w:basedOn w:val="Style21"/>
    <w:uiPriority w:val="99"/>
    <w:qFormat/>
    <w:rsid w:val="008945d2"/>
    <w:pPr>
      <w:tabs>
        <w:tab w:val="clear" w:pos="708"/>
        <w:tab w:val="left" w:pos="283" w:leader="none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paragraph" w:styleId="Style22">
    <w:name w:val="Header"/>
    <w:basedOn w:val="Normal"/>
    <w:link w:val="a5"/>
    <w:uiPriority w:val="99"/>
    <w:semiHidden/>
    <w:unhideWhenUsed/>
    <w:rsid w:val="00937767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23">
    <w:name w:val="Footer"/>
    <w:basedOn w:val="Normal"/>
    <w:link w:val="a7"/>
    <w:uiPriority w:val="99"/>
    <w:unhideWhenUsed/>
    <w:rsid w:val="00937767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Neat_Office/6.2.8.2$Windows_x86 LibreOffice_project/</Application>
  <Pages>4</Pages>
  <Words>1006</Words>
  <Characters>7244</Characters>
  <CharactersWithSpaces>8180</CharactersWithSpaces>
  <Paragraphs>78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2022-09-23T04:46:00Z</dcterms:created>
  <dc:creator>ekostina</dc:creator>
  <dc:description/>
  <dc:language>ru-RU</dc:language>
  <cp:lastModifiedBy/>
  <dcterms:modified xsi:type="dcterms:W3CDTF">2023-03-16T03:40:55Z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