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505" w:type="dxa"/>
        <w:jc w:val="left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firstRow="1" w:noVBand="1" w:lastRow="0" w:firstColumn="1" w:lastColumn="0" w:noHBand="0" w:val="04a0"/>
      </w:tblPr>
      <w:tblGrid>
        <w:gridCol w:w="495"/>
        <w:gridCol w:w="1986"/>
        <w:gridCol w:w="1133"/>
        <w:gridCol w:w="2270"/>
        <w:gridCol w:w="2126"/>
        <w:gridCol w:w="500"/>
        <w:gridCol w:w="994"/>
      </w:tblGrid>
      <w:tr>
        <w:trPr/>
        <w:tc>
          <w:tcPr>
            <w:tcW w:w="9504" w:type="dxa"/>
            <w:gridSpan w:val="7"/>
            <w:tcBorders/>
          </w:tcPr>
          <w:p>
            <w:pPr>
              <w:pStyle w:val="Normal"/>
              <w:widowControl w:val="false"/>
              <w:spacing w:lineRule="atLeast" w:line="255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  <w:t>Муниципальное общеобразовательное учреждение</w:t>
            </w:r>
          </w:p>
          <w:p>
            <w:pPr>
              <w:pStyle w:val="Normal"/>
              <w:widowControl w:val="false"/>
              <w:spacing w:lineRule="atLeast" w:line="255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  <w:t>«Средняя общеобразовательная школа № 13» г.Рубцовск, Алтайского края</w:t>
            </w:r>
          </w:p>
        </w:tc>
      </w:tr>
      <w:tr>
        <w:trPr/>
        <w:tc>
          <w:tcPr>
            <w:tcW w:w="495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2270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500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994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ru-RU"/>
        </w:rPr>
        <w:t>23.09.2022                                                                                                             № 45/1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ru-RU"/>
        </w:rPr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ru-RU"/>
        </w:rPr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24"/>
          <w:szCs w:val="24"/>
          <w:lang w:eastAsia="ru-RU"/>
        </w:rPr>
        <w:t>Об организации работы с учащимися,</w:t>
      </w: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имеющими низкую учебную мотивацию                                                                                        по итогам 2021 – 2022 уч.года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ru-RU"/>
        </w:rPr>
        <w:t>На основании протокола педагогического совета №1 от 26.08.2022 в разделе  «Анализ итогов 2021-2022 учебного года. Условия реализации образовательной программы в 2022-2023 учебном году» и с целью обеспечения успешного усвоения основной образовательной программы учащимися, имеющими низкую учебную мотивацию,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ru-RU"/>
        </w:rPr>
        <w:t>ПРИКАЗЫВАЮ: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ru-RU"/>
        </w:rPr>
        <w:t>1. Утвердить Программу работы на 2022-2023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ru-RU"/>
        </w:rPr>
        <w:t xml:space="preserve"> учебный год с обучающимися, имеющими низкую учебную мотивацию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</w:t>
      </w:r>
      <w:r>
        <w:fldChar w:fldCharType="begin"/>
      </w:r>
      <w:r>
        <w:rPr>
          <w:sz w:val="24"/>
          <w:szCs w:val="24"/>
          <w:rFonts w:eastAsia="Times New Roman" w:cs="Times New Roman" w:ascii="Times New Roman" w:hAnsi="Times New Roman"/>
          <w:lang w:eastAsia="ru-RU"/>
        </w:rPr>
        <w:instrText xml:space="preserve"> HYPERLINK "https://vip.1zavuch.ru/" \l "/document/118/61172/"</w:instrText>
      </w:r>
      <w:r>
        <w:rPr>
          <w:sz w:val="24"/>
          <w:szCs w:val="24"/>
          <w:rFonts w:eastAsia="Times New Roman" w:cs="Times New Roman" w:ascii="Times New Roman" w:hAnsi="Times New Roman"/>
          <w:lang w:eastAsia="ru-RU"/>
        </w:rPr>
        <w:fldChar w:fldCharType="separate"/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приложение</w:t>
      </w:r>
      <w:r>
        <w:rPr>
          <w:sz w:val="24"/>
          <w:szCs w:val="24"/>
          <w:rFonts w:eastAsia="Times New Roman" w:cs="Times New Roman" w:ascii="Times New Roman" w:hAnsi="Times New Roman"/>
          <w:lang w:eastAsia="ru-RU"/>
        </w:rPr>
        <w:fldChar w:fldCharType="end"/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№1).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ru-RU"/>
        </w:rPr>
        <w:t xml:space="preserve">2.  Заместителя директора по воспитательной работе (ВР)  Кравчук А.М., назначить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ответственной за реализацию Программы.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ru-RU"/>
        </w:rPr>
        <w:t>3. Кравчук Анаиде Мелитосовне - ответственной за реализацию Программы: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ru-RU"/>
        </w:rPr>
        <w:t>3.1. Сформировать банк данных учащихся, имеющих низкую учебную мотивацию.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ru-RU"/>
        </w:rPr>
        <w:t>3.2. Организовать работу по повышению качества образовательных результатов в соответствии с Программой.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ru-RU"/>
        </w:rPr>
        <w:t>3.3. Контролировать выполнение Программы классными руководителями и учителями - предметниками.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ru-RU"/>
        </w:rPr>
        <w:t>3.4. Предоставить отчеты о ходе выполнения Программы по результатам промежуточной аттестации.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ru-RU"/>
        </w:rPr>
        <w:t xml:space="preserve">4. Педагогу-психологу Артёменко А.М., обеспечить психолого-педагогическое сопровождение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учащихся, имеющих низкую учебную мотивацию.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ru-RU"/>
        </w:rPr>
        <w:t>5. Учителям предметникам: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ru-RU"/>
        </w:rPr>
        <w:t>5.1. Разработать индивидуальные образовательные траектории для учащихся с низкой учебной мотивацией.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ru-RU"/>
        </w:rPr>
        <w:t>6. Классным руководителям: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ru-RU"/>
        </w:rPr>
        <w:t>6.1. Своевременно информировать родителей (законных представителей) учащихся с низкой учебной мотивацией о результатах текущей успеваемости и возможных причинах неуспеваемости.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ru-RU"/>
        </w:rPr>
        <w:t>6.2. Проводить профилактическую работу с учащимися группы риска с привлечением специалистов социально-психологического обеспечения (социального педагога, педагога-психолога).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ru-RU"/>
        </w:rPr>
        <w:t>7. Контроль исполнения настоящего приказа возложить на Кравчук А.М., заместителя директора по ВР.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996315</wp:posOffset>
            </wp:positionH>
            <wp:positionV relativeFrom="paragraph">
              <wp:posOffset>-377190</wp:posOffset>
            </wp:positionV>
            <wp:extent cx="1514475" cy="981075"/>
            <wp:effectExtent l="0" t="0" r="0" b="0"/>
            <wp:wrapNone/>
            <wp:docPr id="1" name="Рисунок 1" descr="Документ (7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Документ (72)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ru-RU"/>
        </w:rPr>
        <w:t>Директор:                                                      С.Г.Куценко</w:t>
      </w:r>
    </w:p>
    <w:p>
      <w:pPr>
        <w:pStyle w:val="Normal"/>
        <w:spacing w:lineRule="auto" w:line="240" w:before="0" w:after="150"/>
        <w:rPr>
          <w:rFonts w:ascii="Arial" w:hAnsi="Arial" w:eastAsia="Times New Roman" w:cs="Arial"/>
          <w:color w:val="22222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22222"/>
          <w:sz w:val="21"/>
          <w:szCs w:val="21"/>
          <w:lang w:eastAsia="ru-RU"/>
        </w:rPr>
        <w:t> 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56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546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LibreOffice/7.3.3.2$Windows_X86_64 LibreOffice_project/d1d0ea68f081ee2800a922cac8f79445e4603348</Application>
  <AppVersion>15.0000</AppVersion>
  <Pages>2</Pages>
  <Words>227</Words>
  <Characters>1764</Characters>
  <CharactersWithSpaces>2306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2023-03-15T17:06:00Z</dcterms:created>
  <dc:creator>Марина</dc:creator>
  <dc:description/>
  <dc:language>ru-RU</dc:language>
  <cp:lastModifiedBy>Марина</cp:lastModifiedBy>
  <dcterms:modified xsi:type="dcterms:W3CDTF">2023-03-15T17:06:00Z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