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1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  к рабочей программе по  русскому языку 7 класса</w:t>
      </w:r>
    </w:p>
    <w:p>
      <w:pPr>
        <w:pStyle w:val="Text1"/>
        <w:spacing w:lineRule="auto" w:line="240"/>
        <w:ind w:hanging="0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Text"/>
          <w:rFonts w:cs="Times New Roman" w:ascii="Times New Roman" w:hAnsi="Times New Roman"/>
          <w:sz w:val="28"/>
          <w:szCs w:val="28"/>
        </w:rPr>
        <w:t xml:space="preserve">Данная рабочая программа составлена на основе: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Федерального компонента государственного образовательного стандарта основного  общего образования, учебного плана школы на 2022 – 2023 учебный год и  примерной Программы по русскому языку к учебнику для 7 класса общеобразовательной школы авторов М.Т.Баранова, Т.А.Ладыженской, Л.А.Тростенцовой (М.: Просвещение, 2011 год), утвержденной Министерством образования и науки РФ.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часов соответствует программным требованиям: 175 часов (5 часов в неделю).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культуроведческой компетенций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Содержание обучения русскому языку отобрано и структурировано на основе компетентностного подхода. В соответствии с этим в </w:t>
      </w:r>
      <w:r>
        <w:rPr>
          <w:rFonts w:cs="Times New Roman" w:ascii="Times New Roman" w:hAnsi="Times New Roman"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sz w:val="28"/>
          <w:szCs w:val="28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Культуроведческая компетенция – осознание языка как языка русского народ, владение нормами русского речевого этикета, культурой межнационального общения.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Курс русского языка для </w:t>
      </w:r>
      <w:r>
        <w:rPr>
          <w:rFonts w:cs="Times New Roman" w:ascii="Times New Roman" w:hAnsi="Times New Roman"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sz w:val="28"/>
          <w:szCs w:val="28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Цели обучения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Общие учебные умения, навыки и способы деятельности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Требования к знаниям, умениям и навыкам учащихся по русскому языку за курс 7 класса: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9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01"/>
        <w:gridCol w:w="2055"/>
        <w:gridCol w:w="1250"/>
        <w:gridCol w:w="3860"/>
      </w:tblGrid>
      <w:tr>
        <w:trPr/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Учащиеся должны знать:</w:t>
            </w: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концу 7 класса учащиеся должны овладеть следующими умениями и навыками:</w:t>
            </w:r>
          </w:p>
        </w:tc>
      </w:tr>
      <w:tr>
        <w:trPr/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определения основных изученных в 7 классе языковых явлений, речеведческих понятий, орфографических и пунктуационных правил, обосновывать свои ответы, приводя нужные примеры. </w:t>
            </w: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производить морфологический разбор частей речи, изученных в 7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составлять предложения с причастным и деепричастным оборотами;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соблюдать нормы литературного языка в пределах изученного материала.</w:t>
            </w:r>
          </w:p>
        </w:tc>
      </w:tr>
      <w:tr>
        <w:trPr/>
        <w:tc>
          <w:tcPr>
            <w:tcW w:w="20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орфографии: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пунктуации: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связной речи:</w:t>
            </w:r>
          </w:p>
        </w:tc>
      </w:tr>
      <w:tr>
        <w:trPr/>
        <w:tc>
          <w:tcPr>
            <w:tcW w:w="20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Правильно писать изученные в 7 классе слова с непроверяемыми орфограммами.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выделять запятыми причастные обороты (стоящие после существительного), деепричастные обороты.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Личностные результаты: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 русского языка как одной из основных национально- 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эстетической ценности русского языка; уважительное отношение  к родному языку, гордость за него; потребность сохранить чистоту русского языка как явления национальной  культуры; стремление к речевому самосовершенствования;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достаточный объем словарного запаса и усвоение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Метапредметные  результаты: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1). Владение всеми видами речевой деятельности: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адекватное понимание информации устного и письменного сообщения;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разными видами чтения;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адекватное восприятие на слух текстов разных стилей и жанров;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извлекать информацию из разных источников, включая средства массовой информации, компакт- диски учебного назначения, ресурсы Интернета; умение  свободно пользоваться словарями различных типов, справочной литературой;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сопоставлять и сравнивать речевые высказывания с точки зрения  их содержания, стилистических особенностей и использованных языковых средств;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 определять цели     предстоящей учебной деятельности, последовательность действий, а также  оценивать достигнутые результаты и адекватно формулировать их в устной и письменной форме;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воспроизводить прослушанный или прочитанный текст с разной степень свернутости;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разными видами монолога и диалога;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в практике речевого общения основными орфоэпическими, лексическими, грамматическими, стилистическими нормами современного литературного языка;  соблюдение основных  правил  орфографии и пунктуации в процессе письменного общения;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 участвовать в речевом  общении, соблюдая нормы речевого этикета;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 оценивать свою речь с точки зрения ее содержания, языкового оформления; умение находить грамматические и речевые  ошибки, недочеты, исправлять их; умение совершенствовать  и редактировать собственные тексты;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>
      <w:pPr>
        <w:pStyle w:val="Normal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2).применение приобретенных знаний, умений и навыков в повседневной жизни; способность использовать родной язык как средство получения знаний  по другим учебным предметам, применять полученные знания,  умения и навыки анализа языковых явлений на межпредметном уровне (иностранный язык, литература, история и др.).</w:t>
      </w:r>
    </w:p>
    <w:p>
      <w:pPr>
        <w:pStyle w:val="Normal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3).коммуникативно – целесообразное взаимодействие с окружающими людьми в процессе речевого общения, совместного выполнения какой- либо задачи, участие в спорах, обсуждениях; овладение национально – культурными нормами речевого поведения в  различных ситуациях формального и неформального  межличностного и межкультурного общения.</w:t>
      </w:r>
    </w:p>
    <w:p>
      <w:pPr>
        <w:pStyle w:val="Normal"/>
        <w:ind w:left="644" w:hanging="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Предметные результаты: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 основных функциях языка, о роли русского языка как национального языка русского народа, как 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места родного языка в системе гуманитарных наук и его роли в образовании в целом;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усвоение основ научных знаний о родном языке; понимание  взаимосвязи его уровней  и единиц;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базовых понятий лингвистики: лингвистика и ее основные разделы; язык и речь, речевое общение, речь  устная и письменная; монолог, диалог и их виды; ситуация речевого общения; разговорная речь;  научный, публицистический, официально- деловой и разговорный стили речи; язык художественной литературы; жанры научного, публицистического, официально- делового стилей и разговорной речи ( повествование, описание, рассуждение); текст, типы текста; основные единицы языка, их признаки и особенности употребления в речи;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 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 высказываний;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различных видов анализа слова ( фонетического, морфемного, словообразовательного, лексического, морфологического), синтаксического анализа  словосочетания и предложения, многоаспектного анализа с точки зрения  его основных признаков и структуры, принадлежности к определенным функциональным разновидностям  языка, особенностей языкового оформления, использования выразительных средств языка;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коммуникативно – эстетических возможностей лексической и грамматической  синонимии и использование их в собственной речевой практике;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эстетической  функции родного языка, способность оценивать эстетическую  сторону речевого высказывания при анализе текстов художественной литературы.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choolBookC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60"/>
      </w:pPr>
      <w:rPr>
        <w:sz w:val="28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1288" w:hanging="360"/>
      </w:pPr>
      <w:rPr>
        <w:sz w:val="28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0df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" w:customStyle="1">
    <w:name w:val="Text"/>
    <w:uiPriority w:val="99"/>
    <w:qFormat/>
    <w:rsid w:val="00a06f6a"/>
    <w:rPr>
      <w:rFonts w:ascii="SchoolBookC" w:hAnsi="SchoolBookC" w:eastAsia="Times New Roman"/>
      <w:strike w:val="false"/>
      <w:dstrike w:val="false"/>
      <w:color w:val="000000"/>
      <w:spacing w:val="0"/>
      <w:w w:val="100"/>
      <w:position w:val="0"/>
      <w:sz w:val="22"/>
      <w:sz w:val="22"/>
      <w:u w:val="none"/>
      <w:effect w:val="none"/>
      <w:vertAlign w:val="baseline"/>
      <w:lang w:val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/>
      <w:b w:val="false"/>
      <w:sz w:val="2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/>
      <w:b w:val="false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ext1" w:customStyle="1">
    <w:name w:val="text"/>
    <w:basedOn w:val="Normal"/>
    <w:uiPriority w:val="99"/>
    <w:qFormat/>
    <w:rsid w:val="00a06f6a"/>
    <w:pPr>
      <w:widowControl w:val="false"/>
      <w:spacing w:lineRule="atLeast" w:line="240" w:before="0" w:after="0"/>
      <w:ind w:firstLine="283"/>
      <w:jc w:val="both"/>
    </w:pPr>
    <w:rPr>
      <w:rFonts w:ascii="SchoolBookC" w:hAnsi="SchoolBookC" w:eastAsia="Times New Roman" w:cs="SchoolBookC"/>
      <w:color w:val="000000"/>
      <w:lang w:eastAsia="ru-RU"/>
    </w:rPr>
  </w:style>
  <w:style w:type="paragraph" w:styleId="ListParagraph">
    <w:name w:val="List Paragraph"/>
    <w:basedOn w:val="Normal"/>
    <w:uiPriority w:val="34"/>
    <w:qFormat/>
    <w:rsid w:val="00a06f6a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Neat_Office/6.2.8.2$Windows_x86 LibreOffice_project/</Application>
  <Pages>3</Pages>
  <Words>1886</Words>
  <Characters>13897</Characters>
  <CharactersWithSpaces>15784</CharactersWithSpaces>
  <Paragraphs>74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2022-11-02T07:57:00Z</dcterms:created>
  <dc:creator>Пользователь Windows</dc:creator>
  <dc:description/>
  <dc:language>ru-RU</dc:language>
  <cp:lastModifiedBy>Пользователь Windows</cp:lastModifiedBy>
  <dcterms:modified xsi:type="dcterms:W3CDTF">2022-11-02T08:01:00Z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