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литературе 11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федерального компонента государственного образовательного стандарта основного  общего образования (приказ Министерства образования и науки Российской Федерации от 17 декабря 2010г, № 1897, с внесёнными изменениями: приказ № 1577 от 31 декабря 2015 года) 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Федерального компонента государственных стандартов начального общего, основного общего и среднего (полного) общего образования» (с изменениями от 31.01.2012) ДЛЯ 9-11 КЛАССОВ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приказа Министерства образования и науки Российской Федерации от 31.03. 2014 № 253 «Об утверждении федерального перечня учебников, рекомендуемых к исполнению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о1.03. 2017г)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программы курса «Литература». Примерные рабочие программы предметной линии учебников под редакцией  Ю.В.Лебедева, В.П.Журавлева,  10-11 классы (Базовый уровень). Авторы: А.Н.Романова, Н.В.Шуваева. Москва «Просвещение», 2019 год., утвержденной Министерством образования и науки РФ 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учебного плана  МБОУ «СОШ № 13» г. Рубцовска, Алтайского края на 2022-2023 учебный год;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  <w:t xml:space="preserve">образовательной программы  МБОУ «СОШ №13» на 2022-2023 учебный год ;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  <w:t>положения о рабочей программе в МБОУ «СОШ № 13».</w:t>
      </w:r>
    </w:p>
    <w:p>
      <w:pPr>
        <w:pStyle w:val="Normal"/>
        <w:ind w:left="825" w:hanging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</w:r>
    </w:p>
    <w:p>
      <w:pPr>
        <w:pStyle w:val="Normal"/>
        <w:ind w:left="825" w:hanging="0"/>
        <w:rPr>
          <w:rFonts w:ascii="Times New Roman" w:hAnsi="Times New Roman" w:cs="Times New Roman"/>
          <w:b/>
          <w:b/>
          <w:spacing w:val="3"/>
          <w:sz w:val="28"/>
          <w:szCs w:val="28"/>
        </w:rPr>
      </w:pPr>
      <w:r>
        <w:rPr>
          <w:rFonts w:cs="Times New Roman" w:ascii="Times New Roman" w:hAnsi="Times New Roman"/>
          <w:b/>
          <w:spacing w:val="3"/>
          <w:sz w:val="28"/>
          <w:szCs w:val="28"/>
        </w:rPr>
        <w:t>2. Место учебного предмета в учебном плане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cs="Times New Roman" w:ascii="Times New Roman" w:hAnsi="Times New Roman"/>
          <w:b/>
          <w:sz w:val="28"/>
          <w:szCs w:val="28"/>
        </w:rPr>
        <w:t>3 часа</w:t>
      </w:r>
      <w:r>
        <w:rPr>
          <w:rFonts w:cs="Times New Roman" w:ascii="Times New Roman" w:hAnsi="Times New Roman"/>
          <w:sz w:val="28"/>
          <w:szCs w:val="28"/>
        </w:rPr>
        <w:t xml:space="preserve"> в неделю. При  </w:t>
      </w:r>
      <w:r>
        <w:rPr>
          <w:rFonts w:cs="Times New Roman" w:ascii="Times New Roman" w:hAnsi="Times New Roman"/>
          <w:b/>
          <w:sz w:val="28"/>
          <w:szCs w:val="28"/>
        </w:rPr>
        <w:t>34</w:t>
      </w:r>
      <w:r>
        <w:rPr>
          <w:rFonts w:cs="Times New Roman" w:ascii="Times New Roman" w:hAnsi="Times New Roman"/>
          <w:sz w:val="28"/>
          <w:szCs w:val="28"/>
        </w:rPr>
        <w:t xml:space="preserve"> учебных недели общее количество часов на изучение «</w:t>
      </w:r>
      <w:r>
        <w:rPr>
          <w:rFonts w:cs="Times New Roman" w:ascii="Times New Roman" w:hAnsi="Times New Roman"/>
          <w:b/>
          <w:sz w:val="28"/>
          <w:szCs w:val="28"/>
        </w:rPr>
        <w:t xml:space="preserve"> Литературы»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11 </w:t>
      </w:r>
      <w:r>
        <w:rPr>
          <w:rFonts w:cs="Times New Roman" w:ascii="Times New Roman" w:hAnsi="Times New Roman"/>
          <w:sz w:val="28"/>
          <w:szCs w:val="28"/>
        </w:rPr>
        <w:t xml:space="preserve">классе составит </w:t>
      </w:r>
      <w:r>
        <w:rPr>
          <w:rFonts w:cs="Times New Roman" w:ascii="Times New Roman" w:hAnsi="Times New Roman"/>
          <w:b/>
          <w:sz w:val="28"/>
          <w:szCs w:val="28"/>
        </w:rPr>
        <w:t>102</w:t>
      </w:r>
      <w:r>
        <w:rPr>
          <w:rFonts w:cs="Times New Roman" w:ascii="Times New Roman" w:hAnsi="Times New Roman"/>
          <w:sz w:val="28"/>
          <w:szCs w:val="28"/>
        </w:rPr>
        <w:t xml:space="preserve"> часов.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 с аннотациями к ним. Таким образом,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Программа построена следующим образом:</w:t>
      </w:r>
    </w:p>
    <w:p>
      <w:pPr>
        <w:pStyle w:val="Normal"/>
        <w:shd w:val="clear" w:color="auto" w:fill="FFFFFF"/>
        <w:spacing w:lineRule="auto" w:line="360"/>
        <w:ind w:left="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литература первой половины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века</w:t>
      </w:r>
    </w:p>
    <w:p>
      <w:pPr>
        <w:pStyle w:val="Normal"/>
        <w:shd w:val="clear" w:color="auto" w:fill="FFFFFF"/>
        <w:spacing w:lineRule="auto" w:line="360"/>
        <w:ind w:left="708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литература второй половины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века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Произведения литературы народов России и зарубежной литературы изу</w:t>
        <w:softHyphen/>
        <w:t>чаются  в   связи с русской литературой.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Важнейшим принципом построения курса литературы для 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класса является принцип преемственности. </w:t>
      </w:r>
      <w:r>
        <w:rPr>
          <w:rFonts w:cs="Times New Roman" w:ascii="Times New Roman" w:hAnsi="Times New Roman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sz w:val="28"/>
          <w:szCs w:val="28"/>
        </w:rPr>
        <w:t xml:space="preserve"> век стал преемником всех без исключения традиций русской культуры, а литература отразила все стороны многогранного русского национального характера. 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Литература </w:t>
      </w:r>
      <w:r>
        <w:rPr>
          <w:rFonts w:cs="Times New Roman" w:ascii="Times New Roman" w:hAnsi="Times New Roman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sz w:val="28"/>
          <w:szCs w:val="28"/>
        </w:rPr>
        <w:t xml:space="preserve">  века – это советская литература, и литература русского зарубежья, и то, что еще недавно находилось в глубоком подполье и было известно лишь узкому кругу знатоков (литература андеграунда).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А.Н.Романовой, Н.В.Шуваевой  интегрирует все эти направления в единых обзорах, построенных на принятых большинством ученых «укрупненной» периодизации: рубеж веков (1890-1917), 1920-е годы, 30-е – середина 50-х, 50-90 годы. Обзоры включают в себя не столько социально-политические события, сколько собственно литературные явления: формирование тех или иных художественно-философских концепций мира и человека; становление и развитие литературных школ и стилевых направлений; художественные открытия эпохи.</w:t>
      </w:r>
    </w:p>
    <w:p>
      <w:pPr>
        <w:pStyle w:val="Normal"/>
        <w:widowControl w:val="false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Указанный принцип предполагает введение в 11 классе таких теоретических понятий, как </w:t>
      </w:r>
      <w:r>
        <w:rPr>
          <w:rFonts w:cs="Times New Roman" w:ascii="Times New Roman" w:hAnsi="Times New Roman"/>
          <w:i/>
          <w:sz w:val="28"/>
          <w:szCs w:val="28"/>
        </w:rPr>
        <w:t>неореализм, социалистический реализм, модернизм (символизм, акмеизм, футуризм), постмодернизм,</w:t>
      </w:r>
      <w:r>
        <w:rPr>
          <w:rFonts w:cs="Times New Roman" w:ascii="Times New Roman" w:hAnsi="Times New Roman"/>
          <w:sz w:val="28"/>
          <w:szCs w:val="28"/>
        </w:rPr>
        <w:t xml:space="preserve"> а также ряд терминов, углубляющих представление школьников о художественных приемах в прозе и поэзии (</w:t>
      </w:r>
      <w:r>
        <w:rPr>
          <w:rFonts w:cs="Times New Roman" w:ascii="Times New Roman" w:hAnsi="Times New Roman"/>
          <w:i/>
          <w:sz w:val="28"/>
          <w:szCs w:val="28"/>
        </w:rPr>
        <w:t xml:space="preserve">мифологизм, реминисценция, стилизация, повествовательная перспектива, дольник, верлибр </w:t>
      </w:r>
      <w:r>
        <w:rPr>
          <w:rFonts w:cs="Times New Roman" w:ascii="Times New Roman" w:hAnsi="Times New Roman"/>
          <w:sz w:val="28"/>
          <w:szCs w:val="28"/>
        </w:rPr>
        <w:t>и т.п.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4.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  Изучение литературы на базовом уровне направлено на достижение следующих целей: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•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воспитание </w:t>
      </w:r>
      <w:r>
        <w:rPr>
          <w:rFonts w:cs="Times New Roman" w:ascii="Times New Roman" w:hAnsi="Times New Roman"/>
          <w:color w:val="000000"/>
          <w:sz w:val="28"/>
          <w:szCs w:val="28"/>
        </w:rPr>
        <w:t>духовно развитой личности, готовой к самопознанию и само</w:t>
        <w:softHyphen/>
        <w:t>совершенствованию, способной к созидательной деятельности в современ</w:t>
        <w:softHyphen/>
        <w:t>ном мире; формирование гуманистического мировоззрения, национального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самосознания, гражданской позиции, чувства патриотизма, любви и уважения к литературе и ценностям отечественной культуры;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развитие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</w:t>
        <w:softHyphen/>
        <w:t>турного процесса; образного и аналитического мышления, литературно-творческих способностей, читательских интересов, художественного вку</w:t>
        <w:softHyphen/>
        <w:t>са; устной и письменной речи учащихся;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освоение </w:t>
      </w:r>
      <w:r>
        <w:rPr>
          <w:rFonts w:cs="Times New Roman" w:ascii="Times New Roman" w:hAnsi="Times New Roman"/>
          <w:color w:val="000000"/>
          <w:sz w:val="28"/>
          <w:szCs w:val="28"/>
        </w:rPr>
        <w:t>текстов художественных произведений в единстве формы и со</w:t>
        <w:softHyphen/>
        <w:t>держания, историко-литературных сведений и теоретико-литературных понятий; создание общего представления об историко-литературном про</w:t>
        <w:softHyphen/>
        <w:t>цессе и его основных закономерностях, о множественности литературно-художественных стилей;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совершенствование умений </w:t>
      </w:r>
      <w:r>
        <w:rPr>
          <w:rFonts w:cs="Times New Roman" w:ascii="Times New Roman" w:hAnsi="Times New Roman"/>
          <w:color w:val="000000"/>
          <w:sz w:val="28"/>
          <w:szCs w:val="28"/>
        </w:rPr>
        <w:t>анализа и интерпретации литературного про</w:t>
        <w:softHyphen/>
        <w:t>изведения как художественного целого в его историко-литературной обу</w:t>
        <w:softHyphen/>
        <w:t>словленности и культурном контексте с использованием понятийного язы</w:t>
        <w:softHyphen/>
        <w:t xml:space="preserve">ка литературоведения; выявления взаимообусловленности 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элементов фор</w:t>
        <w:softHyphen/>
        <w:t>мы и содержания литературного произведения; формирование умений сравнительно-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сопоставительного анализа различных литературных произ</w:t>
        <w:softHyphen/>
        <w:t>ведений и их научных, критических и художественных интерпретаций; паписания сочинений различных типов; определения и использования необ</w:t>
        <w:softHyphen/>
        <w:t>ходимых источников, включая работу с книгой, поиск информации в биб</w:t>
        <w:softHyphen/>
        <w:t>лиотеке, в ресурсах Интернета и др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 Рабочая программа среднего (полного) общего образования сохраняет пре</w:t>
        <w:softHyphen/>
        <w:t>емственность с рабочей программой для основной школы, опираясь на тради</w:t>
        <w:softHyphen/>
        <w:t>цию рассмотрения художественного произведения как незаменимого источника мыслей и переживаний читателя, как основы эмоционального и интеллектуаль</w:t>
        <w:softHyphen/>
        <w:t>ного развития личности школьника. Основными критериями отбора художест</w:t>
        <w:softHyphen/>
        <w:t>венных произведений для изучения в школе являются их высокая художествен</w:t>
        <w:softHyphen/>
        <w:t>ная ценность, гуманистическая направленность, позитивное влияние на лич</w:t>
        <w:softHyphen/>
        <w:t>ность ученика, соответствие задачам его развития и возрастным особенностям, также культурно-исторические традиции и богатый опыт отечественного обра</w:t>
        <w:softHyphen/>
        <w:t>зования.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Курс литературы опирается на следующие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виды деятельности по освоению содержания художественных произведений и теоретико-литературных понятий: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осознанное, творческое чтение художественных произведений разных жанров;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-      выразительное чтение;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различные виды пересказа;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тестовые задания;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заучивание наизусть стихотворных текстов;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определение принадлежности литературного (фольклорного) текста к то</w:t>
        <w:softHyphen/>
        <w:t>му или иному роду и жанру;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 анализ текста, выявляющий авторский замысел и различные средства его воплощения; определение мотивов поступков героев и сущности конфлик</w:t>
        <w:softHyphen/>
        <w:t>та;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 устные и письменные интерпретации художественного произведения;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    участие в дискуссии, утверждение и доказательство своей точки зрения с учетом мнения оппонента;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 подготовка рефератов, докладов; напи</w:t>
        <w:softHyphen/>
        <w:t>сание сочинений на основе и по мотивам литературных произведений.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/>
        <w:jc w:val="both"/>
        <w:outlineLvl w:val="0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Общеучебные умения, навыки и способы деятельности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Рабочая программа предусматривает формирование у учащихся обще</w:t>
        <w:softHyphen/>
        <w:t>учебных   умений и навыков, универсальных способов деятельности и ключевых компетенций. В этом направлении приоритетами для учебного предмета "Лите</w:t>
        <w:softHyphen/>
        <w:t>ратура" на этапе среднего (полного) общего образования являются: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cs="Times New Roman" w:ascii="Times New Roman" w:hAnsi="Times New Roman"/>
          <w:color w:val="000000"/>
          <w:sz w:val="28"/>
          <w:szCs w:val="28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•  </w:t>
      </w:r>
      <w:r>
        <w:rPr>
          <w:rFonts w:cs="Times New Roman" w:ascii="Times New Roman" w:hAnsi="Times New Roman"/>
          <w:color w:val="000000"/>
          <w:sz w:val="28"/>
          <w:szCs w:val="28"/>
        </w:rPr>
        <w:t>сравнение, сопоставление, классификация,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самостоятельное выполнение различных творческих работ;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cs="Times New Roman" w:ascii="Times New Roman" w:hAnsi="Times New Roman"/>
          <w:color w:val="000000"/>
          <w:sz w:val="28"/>
          <w:szCs w:val="28"/>
        </w:rPr>
        <w:t>способность устно и письменно передавать содержание текста в сжатом или развернутом виде,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cs="Times New Roman" w:ascii="Times New Roman" w:hAnsi="Times New Roman"/>
          <w:color w:val="000000"/>
          <w:sz w:val="28"/>
          <w:szCs w:val="28"/>
        </w:rPr>
        <w:t>осознанное беглое чтение, проведение информационно-смыслового анали</w:t>
        <w:softHyphen/>
        <w:t>за текста, использование различных видов чтения (ознакомительное, про</w:t>
        <w:softHyphen/>
        <w:t>смотровое, поисковое и др.),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 </w:t>
      </w:r>
      <w:r>
        <w:rPr>
          <w:rFonts w:cs="Times New Roman" w:ascii="Times New Roman" w:hAnsi="Times New Roman"/>
          <w:color w:val="000000"/>
          <w:sz w:val="28"/>
          <w:szCs w:val="28"/>
        </w:rPr>
        <w:t>владение монологической и диалогической речью, умение перефразиро</w:t>
        <w:softHyphen/>
        <w:t>вать мысль, выбор и использование выразительных средств языка и знако</w:t>
        <w:softHyphen/>
        <w:t>вых систем (текст, таблица, схема, аудиовизуальный ряд и др.) в соответ</w:t>
        <w:softHyphen/>
        <w:t>ствии с коммуникативной задачей,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cs="Times New Roman" w:ascii="Times New Roman" w:hAnsi="Times New Roman"/>
          <w:color w:val="000000"/>
          <w:sz w:val="28"/>
          <w:szCs w:val="28"/>
        </w:rPr>
        <w:t>составление плана, тезисов, конспекта,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cs="Times New Roman" w:ascii="Times New Roman" w:hAnsi="Times New Roman"/>
          <w:color w:val="000000"/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деятельности,</w:t>
      </w:r>
    </w:p>
    <w:p>
      <w:pPr>
        <w:pStyle w:val="Normal"/>
        <w:shd w:val="clear" w:color="auto" w:fill="FFFFFF"/>
        <w:spacing w:lineRule="auto" w:line="36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cs="Times New Roman" w:ascii="Times New Roman" w:hAnsi="Times New Roman"/>
          <w:color w:val="000000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</w:t>
        <w:softHyphen/>
        <w:t>тернет-ресурсы и др. базы данных,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•    </w:t>
      </w:r>
      <w:r>
        <w:rPr>
          <w:rFonts w:cs="Times New Roman" w:ascii="Times New Roman" w:hAnsi="Times New Roman"/>
          <w:color w:val="000000"/>
          <w:sz w:val="28"/>
          <w:szCs w:val="28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/>
        <w:jc w:val="both"/>
        <w:outlineLvl w:val="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u w:val="single"/>
        </w:rPr>
        <w:t>5.ТРЕБОВАНИЯ К УРОВНЮ ПОДГОТОВКИ ВЫПУСКНИКОВ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 результате изучения литературы на базовом уровне учащиеся должны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знать/понимать: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-образную природу словесного искусства;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основные факты жизни и творчества писателей;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содержание изученных произведений;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-основные теоретико-литературные понятия;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уметь: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-воспроизводить содержание литературного произведения;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систему образов, особенности композиции, изобразительно-выразительные средства языка);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-анализировать эпизод (сцену) изученного произведения, объяснять его связь с проблематикой произведения;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-соотносить художественное произведение с общественной жизнью и культурой;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-выявлять «сквозные» темы и ключевые проблемы русской литературы;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-определять род и жанр произведения;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-сопоставлять литературные произведения;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-выявлять авторскую позицию;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-выразительно читать изученные произведения (или фрагменты), соблюдая нормы литературного произношения;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-аргументировано формулировать своё отношение к прочитанному произведению;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-составлять планы;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-писать рецензии на прочитанные произведения и сочинения разных жанров на литературные темы.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2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d82297"/>
    <w:rPr>
      <w:rFonts w:ascii="SchoolBookC" w:hAnsi="SchoolBookC" w:eastAsia="Times New Roman"/>
      <w:strike w:val="false"/>
      <w:dstrike w:val="false"/>
      <w:color w:val="000000"/>
      <w:spacing w:val="0"/>
      <w:w w:val="100"/>
      <w:position w:val="0"/>
      <w:sz w:val="22"/>
      <w:sz w:val="22"/>
      <w:u w:val="none"/>
      <w:effect w:val="none"/>
      <w:vertAlign w:val="baseline"/>
      <w:lang w:val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d82297"/>
    <w:pPr>
      <w:widowControl w:val="false"/>
      <w:spacing w:lineRule="atLeast" w:line="240" w:before="0" w:after="0"/>
      <w:ind w:firstLine="283"/>
      <w:jc w:val="both"/>
    </w:pPr>
    <w:rPr>
      <w:rFonts w:ascii="SchoolBookC" w:hAnsi="SchoolBookC" w:eastAsia="Times New Roman" w:cs="SchoolBookC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4</Pages>
  <Words>1176</Words>
  <Characters>9063</Characters>
  <CharactersWithSpaces>10540</CharactersWithSpaces>
  <Paragraphs>76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2022-11-02T07:47:00Z</dcterms:created>
  <dc:creator>Пользователь Windows</dc:creator>
  <dc:description/>
  <dc:language>ru-RU</dc:language>
  <cp:lastModifiedBy>Пользователь Windows</cp:lastModifiedBy>
  <dcterms:modified xsi:type="dcterms:W3CDTF">2022-11-02T07:53:00Z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