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0" w:leader="none"/>
        </w:tabs>
        <w:spacing w:lineRule="auto" w:line="240"/>
        <w:ind w:right="14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Аннотация к рабочей программе по физической культуре в 10-11 классах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right="1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Программа разработана на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основании Федерального компонента государственного образовательного стандарта </w:t>
      </w:r>
      <w:r>
        <w:rPr>
          <w:rFonts w:eastAsia="Times New Roman" w:cs="Times New Roman" w:ascii="Times New Roman" w:hAnsi="Times New Roman"/>
          <w:iCs/>
          <w:sz w:val="24"/>
          <w:szCs w:val="24"/>
        </w:rPr>
        <w:t xml:space="preserve">среднего общего образования по физической культуре </w:t>
      </w:r>
      <w:r>
        <w:rPr>
          <w:rFonts w:cs="Times New Roman" w:ascii="Times New Roman" w:hAnsi="Times New Roman"/>
          <w:bCs/>
          <w:sz w:val="24"/>
          <w:szCs w:val="24"/>
        </w:rPr>
        <w:t xml:space="preserve">Примерной  программы  основного общего образования  по физической культуре, </w:t>
      </w:r>
      <w:r>
        <w:rPr>
          <w:rFonts w:cs="Times New Roman" w:ascii="Times New Roman" w:hAnsi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right="1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образования. 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части структурирования учебного материала, определения последовательности его изучения, расширения объема (детализации) содержания, а также пути формирования системы знаний, умений и способов деятельности, развития, воспитания и социализации учащихся, сохранен подход авторов </w:t>
      </w:r>
      <w:r>
        <w:rPr>
          <w:rFonts w:eastAsia="Times New Roman" w:cs="Times New Roman" w:ascii="Times New Roman" w:hAnsi="Times New Roman"/>
          <w:sz w:val="24"/>
          <w:szCs w:val="24"/>
        </w:rPr>
        <w:t>В.И.Лях, А.А.Зданевич (Комплексная программа физического воспитания учащихся 1 – 11 классы)</w:t>
      </w:r>
    </w:p>
    <w:p>
      <w:pPr>
        <w:pStyle w:val="Normal"/>
        <w:spacing w:lineRule="auto" w:line="240" w:before="0" w:after="0"/>
        <w:jc w:val="both"/>
        <w:rPr>
          <w:rStyle w:val="C0"/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284" w:right="-1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Style w:val="C0"/>
          <w:rFonts w:eastAsia="Times New Roman" w:cs="Times New Roman" w:ascii="Times New Roman" w:hAnsi="Times New Roman"/>
          <w:sz w:val="24"/>
          <w:szCs w:val="24"/>
        </w:rPr>
        <w:t>Рабочая программа ориентирована на использование учебно-методического комплекта</w:t>
      </w:r>
      <w:r>
        <w:rPr>
          <w:rFonts w:eastAsia="Times New Roman"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Учебник: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Авторы:В.И.Лях, А.А.Зданевич. Физическая культура 10 – 11  классы, Учебник для общеобразовательных учреждений под редакцией В.И.Ляха. Рекомендовано Министерством образования и науки Российской Федерации, 6-е издание, Москва «Просвещение» 2015.</w:t>
      </w:r>
    </w:p>
    <w:p>
      <w:pPr>
        <w:pStyle w:val="Default"/>
        <w:ind w:right="425" w:hanging="0"/>
        <w:rPr>
          <w:rFonts w:eastAsia="Arial"/>
          <w:bCs/>
          <w:color w:val="auto"/>
        </w:rPr>
      </w:pPr>
      <w:r>
        <w:rPr>
          <w:rFonts w:eastAsia="Arial"/>
          <w:bCs/>
          <w:color w:val="auto"/>
        </w:rPr>
      </w:r>
    </w:p>
    <w:p>
      <w:pPr>
        <w:pStyle w:val="Normal"/>
        <w:spacing w:lineRule="auto" w:line="240" w:before="0" w:after="0"/>
        <w:ind w:right="42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 изучение физической культуры при получении среднего общего образования отводится 204 часа:  </w:t>
      </w:r>
    </w:p>
    <w:p>
      <w:pPr>
        <w:pStyle w:val="Normal"/>
        <w:spacing w:lineRule="auto" w:line="240" w:before="0" w:after="0"/>
        <w:ind w:right="42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10 классе — 102 часа, 3 часа  в неделю,</w:t>
      </w:r>
    </w:p>
    <w:p>
      <w:pPr>
        <w:pStyle w:val="Normal"/>
        <w:spacing w:lineRule="auto" w:line="240" w:before="0" w:after="0"/>
        <w:ind w:right="42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11 классе — 102 часов, 3 часа  в неделю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sz w:val="24"/>
          <w:szCs w:val="24"/>
        </w:rPr>
        <w:t>Цель</w:t>
      </w:r>
      <w:r>
        <w:rPr>
          <w:rFonts w:cs="Times New Roman" w:ascii="Times New Roman" w:hAnsi="Times New Roman"/>
          <w:sz w:val="24"/>
          <w:szCs w:val="24"/>
        </w:rPr>
        <w:t xml:space="preserve"> школьного образования по физической культуре —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Образовательный процесс по физической культуре в основной школе строится так, чтобы были решены следующие </w:t>
      </w:r>
    </w:p>
    <w:p>
      <w:pPr>
        <w:pStyle w:val="ListParagraph"/>
        <w:spacing w:lineRule="auto" w:line="240"/>
        <w:ind w:left="45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Задачи: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укрепление здоровья, развитие основных физических качеств и повышение функциональных возможностей организма;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Ориентируясь на решение задач образования школьников в области физической культуры, настоящая программа в своем предметном содержании направлена на: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соблюдение дидактических правил от известного к неизвестному и от простого к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расширение межпредметных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>
      <w:pPr>
        <w:pStyle w:val="Style17"/>
        <w:spacing w:lineRule="auto" w:line="240"/>
        <w:ind w:firstLine="7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Планируемые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результаты</w:t>
      </w:r>
    </w:p>
    <w:p>
      <w:pPr>
        <w:pStyle w:val="Style17"/>
        <w:spacing w:lineRule="auto" w:line="24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 результате изучения физической культуры на базовом уровне ученик должен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Style17"/>
        <w:spacing w:lineRule="auto" w:line="24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знать/понимать</w:t>
      </w:r>
    </w:p>
    <w:p>
      <w:pPr>
        <w:pStyle w:val="Style17"/>
        <w:widowControl w:val="false"/>
        <w:numPr>
          <w:ilvl w:val="0"/>
          <w:numId w:val="2"/>
        </w:numPr>
        <w:tabs>
          <w:tab w:val="clear" w:pos="708"/>
          <w:tab w:val="left" w:pos="285" w:leader="none"/>
          <w:tab w:val="left" w:pos="1144" w:leader="none"/>
        </w:tabs>
        <w:spacing w:lineRule="auto" w:line="240" w:before="0"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>
      <w:pPr>
        <w:pStyle w:val="Style17"/>
        <w:widowControl w:val="false"/>
        <w:numPr>
          <w:ilvl w:val="0"/>
          <w:numId w:val="2"/>
        </w:numPr>
        <w:tabs>
          <w:tab w:val="clear" w:pos="708"/>
          <w:tab w:val="left" w:pos="285" w:leader="none"/>
          <w:tab w:val="left" w:pos="1144" w:leader="none"/>
        </w:tabs>
        <w:spacing w:lineRule="auto" w:line="240" w:before="0"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способы контроля и оценки физического развития и физической подготовленности;</w:t>
      </w:r>
    </w:p>
    <w:p>
      <w:pPr>
        <w:pStyle w:val="Style17"/>
        <w:widowControl w:val="false"/>
        <w:numPr>
          <w:ilvl w:val="0"/>
          <w:numId w:val="2"/>
        </w:numPr>
        <w:tabs>
          <w:tab w:val="clear" w:pos="708"/>
          <w:tab w:val="left" w:pos="285" w:leader="none"/>
          <w:tab w:val="left" w:pos="1144" w:leader="none"/>
        </w:tabs>
        <w:spacing w:lineRule="auto" w:line="240" w:before="0"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правила и способы планирования систем индивидуальных занятий физическими упражнениями различной целевой направленности;</w:t>
      </w:r>
    </w:p>
    <w:p>
      <w:pPr>
        <w:pStyle w:val="Style17"/>
        <w:tabs>
          <w:tab w:val="clear" w:pos="708"/>
          <w:tab w:val="left" w:pos="1144" w:leader="none"/>
        </w:tabs>
        <w:spacing w:lineRule="auto" w:line="240"/>
        <w:ind w:firstLine="7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уметь</w:t>
      </w:r>
    </w:p>
    <w:p>
      <w:pPr>
        <w:pStyle w:val="Style17"/>
        <w:widowControl w:val="false"/>
        <w:numPr>
          <w:ilvl w:val="0"/>
          <w:numId w:val="2"/>
        </w:numPr>
        <w:tabs>
          <w:tab w:val="clear" w:pos="708"/>
          <w:tab w:val="left" w:pos="285" w:leader="none"/>
          <w:tab w:val="left" w:pos="1144" w:leader="none"/>
        </w:tabs>
        <w:spacing w:lineRule="auto" w:line="240" w:before="0"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 </w:t>
      </w:r>
    </w:p>
    <w:p>
      <w:pPr>
        <w:pStyle w:val="Style17"/>
        <w:widowControl w:val="false"/>
        <w:numPr>
          <w:ilvl w:val="0"/>
          <w:numId w:val="2"/>
        </w:numPr>
        <w:tabs>
          <w:tab w:val="clear" w:pos="708"/>
          <w:tab w:val="left" w:pos="285" w:leader="none"/>
          <w:tab w:val="left" w:pos="1144" w:leader="none"/>
        </w:tabs>
        <w:spacing w:lineRule="auto" w:line="240" w:before="0"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выполнять простейшие приемы самомассажа и релаксации;</w:t>
      </w:r>
    </w:p>
    <w:p>
      <w:pPr>
        <w:pStyle w:val="Style17"/>
        <w:widowControl w:val="false"/>
        <w:numPr>
          <w:ilvl w:val="0"/>
          <w:numId w:val="2"/>
        </w:numPr>
        <w:tabs>
          <w:tab w:val="clear" w:pos="708"/>
          <w:tab w:val="left" w:pos="285" w:leader="none"/>
          <w:tab w:val="left" w:pos="1144" w:leader="none"/>
        </w:tabs>
        <w:spacing w:lineRule="auto" w:line="240" w:before="0"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преодолевать искусственные и естественные препятствия с использованием разнообразных способов передвижения;</w:t>
      </w:r>
    </w:p>
    <w:p>
      <w:pPr>
        <w:pStyle w:val="Style17"/>
        <w:widowControl w:val="false"/>
        <w:numPr>
          <w:ilvl w:val="0"/>
          <w:numId w:val="2"/>
        </w:numPr>
        <w:tabs>
          <w:tab w:val="clear" w:pos="708"/>
          <w:tab w:val="left" w:pos="285" w:leader="none"/>
          <w:tab w:val="left" w:pos="1144" w:leader="none"/>
        </w:tabs>
        <w:spacing w:lineRule="auto" w:line="240" w:before="0"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выполнять приемы защиты и самообороны, страховки и самостраховки;</w:t>
      </w:r>
    </w:p>
    <w:p>
      <w:pPr>
        <w:pStyle w:val="Style17"/>
        <w:widowControl w:val="false"/>
        <w:numPr>
          <w:ilvl w:val="0"/>
          <w:numId w:val="2"/>
        </w:numPr>
        <w:tabs>
          <w:tab w:val="clear" w:pos="708"/>
          <w:tab w:val="left" w:pos="285" w:leader="none"/>
          <w:tab w:val="left" w:pos="1144" w:leader="none"/>
        </w:tabs>
        <w:spacing w:lineRule="auto" w:line="240" w:before="0"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осуществлять творческое сотрудничество в коллективных формах занятий физической культурой;</w:t>
      </w:r>
    </w:p>
    <w:p>
      <w:pPr>
        <w:pStyle w:val="Style17"/>
        <w:tabs>
          <w:tab w:val="clear" w:pos="708"/>
          <w:tab w:val="left" w:pos="1144" w:leader="none"/>
        </w:tabs>
        <w:spacing w:lineRule="auto" w:line="24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cs="Times New Roman" w:ascii="Times New Roman" w:hAnsi="Times New Roman"/>
          <w:sz w:val="24"/>
          <w:szCs w:val="24"/>
        </w:rPr>
        <w:t>для</w:t>
      </w:r>
    </w:p>
    <w:p>
      <w:pPr>
        <w:pStyle w:val="Style17"/>
        <w:widowControl w:val="false"/>
        <w:numPr>
          <w:ilvl w:val="0"/>
          <w:numId w:val="3"/>
        </w:numPr>
        <w:tabs>
          <w:tab w:val="clear" w:pos="708"/>
          <w:tab w:val="left" w:pos="1069" w:leader="none"/>
        </w:tabs>
        <w:spacing w:lineRule="auto" w:line="240" w:before="0"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повышения работоспособности, сохранения и укрепления здоровья;</w:t>
      </w:r>
    </w:p>
    <w:p>
      <w:pPr>
        <w:pStyle w:val="Style17"/>
        <w:widowControl w:val="false"/>
        <w:numPr>
          <w:ilvl w:val="0"/>
          <w:numId w:val="3"/>
        </w:numPr>
        <w:tabs>
          <w:tab w:val="clear" w:pos="708"/>
          <w:tab w:val="left" w:pos="1069" w:leader="none"/>
        </w:tabs>
        <w:spacing w:lineRule="auto" w:line="240" w:before="0"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подготовки к профессиональной деятельности и службе в Вооруженных Силах Российской Федерации;</w:t>
      </w:r>
    </w:p>
    <w:p>
      <w:pPr>
        <w:pStyle w:val="Style17"/>
        <w:widowControl w:val="false"/>
        <w:numPr>
          <w:ilvl w:val="0"/>
          <w:numId w:val="3"/>
        </w:numPr>
        <w:tabs>
          <w:tab w:val="clear" w:pos="708"/>
          <w:tab w:val="left" w:pos="1069" w:leader="none"/>
        </w:tabs>
        <w:spacing w:lineRule="auto" w:line="240" w:before="0"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>
      <w:pPr>
        <w:pStyle w:val="Style17"/>
        <w:widowControl w:val="false"/>
        <w:numPr>
          <w:ilvl w:val="0"/>
          <w:numId w:val="3"/>
        </w:numPr>
        <w:tabs>
          <w:tab w:val="clear" w:pos="708"/>
          <w:tab w:val="left" w:pos="1069" w:leader="none"/>
        </w:tabs>
        <w:spacing w:lineRule="auto" w:line="240" w:before="0"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активной творческой деятельности, выбора и формирования здорового образа жизни. </w:t>
      </w:r>
    </w:p>
    <w:p>
      <w:pPr>
        <w:pStyle w:val="Style17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 результате освоения учебного предмета «Физическая культура» учащиеся по окончании средней школы должны достигнуть следующего уровня развития физической культуры.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Объяснять: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роль и значение занятий физической культурой в укреплении здоровья человека, профилактике вредных привычек, ведении здорового образа жизни.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Характеризовать: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индивидуальные особенности физического и психического развития и их связь с регулярными занятиями физическими упражнениями;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особенности организации и проведения индивидуальных занятий физическими упражнениями общей профессиональноприкладной и оздоровительно-корригирующей направленности;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особенности обучения и самообучения двигательным действиям, ос,обенности развития физических способностей на занятиях физической культурой;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особенности форм урочных и внеурочных занятий физическими упражнениями, основы их структуры, содержания и направленности;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особенности содержания и направленности различных систем физических упражнений, их оздоровительную и развивающую эффективность.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Соблюдать правила: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личной гигиены и закаливания организма;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организации и проведения самостоятельных и самодеятельных форм занятий физическими упражнениями и спортом;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культуры поведения и взаимодействия во время коллективных занятий и соревнований;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профилактики травматизма и оказания первой помощи при травмах и ушибах;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экипировки и использования спортивного инвентаря на занятиях физической культурой.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Проводить: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самостоятельные и самодеятельньте занятия физическими упражнениями с общей профессионально-прикладной и оздоровительно-корригирующей направленностью;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контроль за индивидуальным физическим развитием и физической подготовленностью, физической работоспособностью, осанкой;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приемы страховки и самостраховки во время занятий физическими упражнениями, приемы оказания первой помощи при травмах и ушибах;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приемы массажа и самомассажа;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занятия физической культурой и спортивные соревнования с учащимися младших классов;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судейство соревнований по одному из видов спорта.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Составлять: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индивидуальные комплексы физических упражнений различной направленности;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планы-конспекты индивидуальных занятий и систем занятий.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Определять: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уровни индивидуального физического развития и двигательной подготовленности;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эффективность занятий физическими упражнениями, функциональное состояние организма и физическую работоспособность;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</w:rPr>
        <w:t>дозировку физической нагрузки и направленность воздействий физических упражнений.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Демонстрировать: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bf"/>
      </w:tblPr>
      <w:tblGrid>
        <w:gridCol w:w="2041"/>
        <w:gridCol w:w="2554"/>
        <w:gridCol w:w="2479"/>
        <w:gridCol w:w="2496"/>
      </w:tblGrid>
      <w:tr>
        <w:trPr>
          <w:trHeight w:val="438" w:hRule="atLeast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Физические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способности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Юноши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Девушки</w:t>
            </w:r>
          </w:p>
        </w:tc>
      </w:tr>
      <w:tr>
        <w:trPr>
          <w:trHeight w:val="301" w:hRule="atLeast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Скоростные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Бег 30 м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 с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5,4 с</w:t>
            </w:r>
          </w:p>
        </w:tc>
      </w:tr>
      <w:tr>
        <w:trPr>
          <w:trHeight w:val="250" w:hRule="atLeast"/>
        </w:trPr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Бег 100 м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14,3 с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17,5 с</w:t>
            </w:r>
          </w:p>
        </w:tc>
      </w:tr>
      <w:tr>
        <w:trPr>
          <w:trHeight w:val="814" w:hRule="atLeast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Силовые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Подтягивание из виса на высокой перекладине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раз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— </w:t>
            </w:r>
          </w:p>
        </w:tc>
      </w:tr>
      <w:tr>
        <w:trPr>
          <w:trHeight w:val="851" w:hRule="atLeast"/>
        </w:trPr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Подтягивание в висе лежа на низкой перекладине, раз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—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 раз</w:t>
            </w:r>
          </w:p>
        </w:tc>
      </w:tr>
      <w:tr>
        <w:trPr>
          <w:trHeight w:val="427" w:hRule="atLeast"/>
        </w:trPr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215 см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170 см</w:t>
            </w:r>
          </w:p>
        </w:tc>
      </w:tr>
      <w:tr>
        <w:trPr>
          <w:trHeight w:val="263" w:hRule="atLeast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 выносливости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Кроссовый бег на 3 км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мин 50 с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—</w:t>
            </w:r>
          </w:p>
        </w:tc>
      </w:tr>
      <w:tr>
        <w:trPr>
          <w:trHeight w:val="288" w:hRule="atLeast"/>
        </w:trPr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Кроссовый бег на 2 км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мин 00 с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Двигательные умения, навыки и способности: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В метанаях на дальность и на меткость</w:t>
      </w:r>
      <w:r>
        <w:rPr>
          <w:rFonts w:eastAsia="Times New Roman" w:cs="Times New Roman" w:ascii="Times New Roman" w:hAnsi="Times New Roman"/>
          <w:sz w:val="24"/>
          <w:szCs w:val="24"/>
        </w:rPr>
        <w:t>: метать различньв по массе и форме снаряды (гранату, утяжеленные малые мячи резиновые палки и др.) с места и с полного разбега (12—15 м с использованием четьтрехшажного варианта бросковьтх шагов метать различные по массе и форме снаряды в горизонтальнук цель 2,5 х 2,5 М с 10—12 м (девушки) и 15—25 м (юноши); метать теннисный мяч в вертикальную цель 1 х 1 м с 10 м (девушки) и с 15—20 м (юноши).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В гимнастических и акробатических упражнениях</w:t>
      </w:r>
      <w:r>
        <w:rPr>
          <w:rFonts w:eastAsia="Times New Roman" w:cs="Times New Roman" w:ascii="Times New Roman" w:hAnsi="Times New Roman"/>
          <w:sz w:val="24"/>
          <w:szCs w:val="24"/>
        </w:rPr>
        <w:t>: выполнять комбинацию из отдельных элементов со скакалкой, обручем или лентой (девушки); выполнять акробатическую комбинацию из пяти элементов, включающую длинный кувырок через препятствие на высоте до 90 см, стойку на руках, переворот боком и другие ранее освоенные элементы (юноши), и комбинацию из пяти ранее освоенных элементов (девушки); лазать по двум канатам без помощи ног и по одному канату с помощью ног на скорость (юноши); выполнять комплекс вольных упражнений (девушки).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В спортивных играх</w:t>
      </w:r>
      <w:r>
        <w:rPr>
          <w:rFonts w:eastAsia="Times New Roman" w:cs="Times New Roman" w:ascii="Times New Roman" w:hAnsi="Times New Roman"/>
          <w:sz w:val="24"/>
          <w:szCs w:val="24"/>
        </w:rPr>
        <w:t>: 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Физическая подготовленность</w:t>
      </w:r>
      <w:r>
        <w:rPr>
          <w:rFonts w:eastAsia="Times New Roman" w:cs="Times New Roman" w:ascii="Times New Roman" w:hAnsi="Times New Roman"/>
          <w:sz w:val="24"/>
          <w:szCs w:val="24"/>
        </w:rPr>
        <w:t>: соответствовать, как минимум, среднему уровню показателей развития физических способностей с учетом региональных условий и индивидуальных возможностей учащихся.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Способы фазкультурно-оздоровательной деятельности</w:t>
      </w:r>
      <w:r>
        <w:rPr>
          <w:rFonts w:eastAsia="Times New Roman" w:cs="Times New Roman" w:ascii="Times New Roman" w:hAnsi="Times New Roman"/>
          <w:sz w:val="24"/>
          <w:szCs w:val="24"/>
        </w:rPr>
        <w:t>: 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саморегуляцию физических и психических состояний.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Способы спортивной деятельности</w:t>
      </w:r>
      <w:r>
        <w:rPr>
          <w:rFonts w:eastAsia="Times New Roman" w:cs="Times New Roman" w:ascii="Times New Roman" w:hAnsi="Times New Roman"/>
          <w:sz w:val="24"/>
          <w:szCs w:val="24"/>
        </w:rPr>
        <w:t>: участвовать в соревновании по легкоатлетическому четырехборью: бег 100 м, прыжок в длину или высоту метание мяча, бег на выносливость; осуществштть соревновательную деятельность по одному из видов спорта.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Правила поведения на занятиях физическими упражнениями</w:t>
      </w:r>
      <w:r>
        <w:rPr>
          <w:rFonts w:eastAsia="Times New Roman" w:cs="Times New Roman" w:ascii="Times New Roman" w:hAnsi="Times New Roman"/>
          <w:sz w:val="24"/>
          <w:szCs w:val="24"/>
        </w:rPr>
        <w:t>: согласовывать свое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культуры, составляющий вариативную часть (материал по выбору учителя, учащихся, определяемый самой школой, по углубленному изучению одного или нескольких видов спорта), разрабатывает и определяет учитель.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300" w:after="150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Особенности организации и проведения уроков физкультуры</w:t>
      </w:r>
    </w:p>
    <w:p>
      <w:pPr>
        <w:pStyle w:val="Normal"/>
        <w:shd w:val="clear" w:color="auto" w:fill="FFFFFF"/>
        <w:spacing w:lineRule="auto" w:line="240" w:before="75" w:after="7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Учебный процесс по физической культуре в 10-11-х классах организован с учетом психологических и физиологических особенностей мальчиков и девочек. Такая организация урока дает следующие преимущества: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-Учет всех психических и физиологических особенностей детей разного пола.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-Конкретная работа по программе или для девочек, или для мальчиков (внимание преподавателя не рассеивается на две разнополые группы, работающие по разным программам, например по гимнастике).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-Дозирование нагрузок, подбор упражнений и игр, наиболее полно отражающий разный уровень физического развития и психического состояния мальчиков и девочек.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-Отсутствие стеснительности и ощущения неловкости при выполнении определенных упражнений, так как во время выполнения последних отсутствуют представители противоположного пола.</w:t>
      </w:r>
    </w:p>
    <w:p>
      <w:pPr>
        <w:pStyle w:val="Normal"/>
        <w:shd w:val="clear" w:color="auto" w:fill="FFFFFF"/>
        <w:spacing w:lineRule="auto" w:line="240" w:before="75" w:after="75"/>
        <w:ind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Все это позволяет решать общеобразовательные и воспитательные задачи на более высоком качественном уровне. На таких уроках значительно выше дисциплина, потому что решение поставленных двигательных задач (при отсутствии отвлекающих факторов) становится основным мотивом для занимающихся.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Формы организации учебного процесса</w:t>
      </w:r>
    </w:p>
    <w:p>
      <w:pPr>
        <w:pStyle w:val="Normal"/>
        <w:spacing w:lineRule="auto" w:line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Единицей учебного процесса является урок. В первой части урока проводиться объяснение нового материала, во второй части урока планируется практикум в форме практических работ или  практических заданий. С учетом требований СанПИН задания рассчитаны на 10-25 минут и  направлены на отработку отдельных технологических приемов. Практикумы - интегрированные практические работы ориентированны на получение целостного содержательного результата, осмысленного и интересного для учащихся. При выполнении работ практикума предполагается использование актуального содержательного материала и заданий из  других предметных областей. Часть практической работы (прежде всего подготовительный этап, не требующий использования технических средств) включена в домашнюю работу учащихся, в проектную деятельность. Всего на выполнение различных практических работ отведено более половины учебных часов. </w:t>
      </w:r>
    </w:p>
    <w:p>
      <w:pPr>
        <w:pStyle w:val="Normal"/>
        <w:spacing w:lineRule="auto" w:line="240" w:beforeAutospacing="1" w:afterAutospacing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Формы текущего контроля знаний, умений, навыков; </w:t>
        <w:br/>
        <w:t>промежуточной и итоговой аттестации обучающихся</w:t>
      </w:r>
    </w:p>
    <w:p>
      <w:pPr>
        <w:pStyle w:val="Normal"/>
        <w:spacing w:lineRule="auto" w:line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Все формы контроля по продолжительности рассчитаны на 10-40 минут.</w:t>
      </w:r>
    </w:p>
    <w:p>
      <w:pPr>
        <w:pStyle w:val="Normal"/>
        <w:spacing w:lineRule="auto" w:line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Текущий контроль </w:t>
      </w:r>
      <w:r>
        <w:rPr>
          <w:rFonts w:cs="Times New Roman" w:ascii="Times New Roman" w:hAnsi="Times New Roman"/>
          <w:sz w:val="24"/>
          <w:szCs w:val="24"/>
        </w:rPr>
        <w:t>осуществляется с помощью практикума в форме практических работ и практических заданий, а также путем устного/письменного опроса.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Тематический </w:t>
      </w:r>
      <w:r>
        <w:rPr>
          <w:rFonts w:cs="Times New Roman" w:ascii="Times New Roman" w:hAnsi="Times New Roman"/>
          <w:sz w:val="24"/>
          <w:szCs w:val="24"/>
        </w:rPr>
        <w:t xml:space="preserve">контроль осуществляется по завершении крупного блока (темы) в форме тестирования,  выполнения зачетной практической работы,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индивидуально - тематического контроля знаний учащихся, экспресс – опросов, проверочных,  практические,  ситуационные задачи.</w:t>
      </w:r>
    </w:p>
    <w:p>
      <w:pPr>
        <w:pStyle w:val="NormalWeb"/>
        <w:spacing w:before="0" w:after="0"/>
        <w:jc w:val="both"/>
        <w:rPr/>
      </w:pPr>
      <w:r>
        <w:rPr>
          <w:i/>
          <w:iCs/>
        </w:rPr>
        <w:tab/>
        <w:t>Итоговый</w:t>
      </w:r>
      <w:r>
        <w:rPr/>
        <w:t xml:space="preserve"> контроль осуществляется по завершении учебного материала в форме тестирования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Контрольные нормативы:</w:t>
      </w:r>
      <w:r>
        <w:rPr>
          <w:rFonts w:cs="Times New Roman" w:ascii="Times New Roman" w:hAnsi="Times New Roman"/>
          <w:sz w:val="24"/>
          <w:szCs w:val="24"/>
        </w:rPr>
        <w:t xml:space="preserve"> проверка нормативов проводится в течение учебного года с целью контроля уровня физической подготовленности учащихся на разных этапах обучения в соответствии с контрольными нормативами.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Тестовые нормативы:</w:t>
      </w:r>
      <w:r>
        <w:rPr>
          <w:rFonts w:cs="Times New Roman" w:ascii="Times New Roman" w:hAnsi="Times New Roman"/>
          <w:sz w:val="24"/>
          <w:szCs w:val="24"/>
        </w:rPr>
        <w:t xml:space="preserve"> проводятся в начале и в конце учебного года в рамках урока с целью выявления динамики физического развития учащихся и с целью более правильного распределения нагрузки на уроках.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ind w:left="450" w:hanging="360"/>
      </w:pPr>
      <w:rPr>
        <w:rFonts w:ascii="Calibri" w:hAnsi="Calibri" w:cs="Calibri" w:hint="default"/>
        <w:sz w:val="24"/>
        <w:b/>
        <w:rFonts w:cs="Calibri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4d3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Абзац списка Знак"/>
    <w:link w:val="a3"/>
    <w:uiPriority w:val="34"/>
    <w:qFormat/>
    <w:locked/>
    <w:rsid w:val="00a34af3"/>
    <w:rPr>
      <w:rFonts w:eastAsia="Calibri" w:eastAsiaTheme="minorHAnsi"/>
      <w:lang w:eastAsia="en-US"/>
    </w:rPr>
  </w:style>
  <w:style w:type="character" w:styleId="C0" w:customStyle="1">
    <w:name w:val="c0"/>
    <w:basedOn w:val="DefaultParagraphFont"/>
    <w:qFormat/>
    <w:rsid w:val="00a34af3"/>
    <w:rPr/>
  </w:style>
  <w:style w:type="character" w:styleId="Style15" w:customStyle="1">
    <w:name w:val="Основной текст Знак"/>
    <w:basedOn w:val="DefaultParagraphFont"/>
    <w:link w:val="a5"/>
    <w:uiPriority w:val="99"/>
    <w:semiHidden/>
    <w:qFormat/>
    <w:rsid w:val="00a34af3"/>
    <w:rPr>
      <w:rFonts w:eastAsia="Calibri" w:eastAsiaTheme="minorHAnsi"/>
      <w:lang w:eastAsia="en-US"/>
    </w:rPr>
  </w:style>
  <w:style w:type="character" w:styleId="FontStyle104" w:customStyle="1">
    <w:name w:val="Font Style104"/>
    <w:qFormat/>
    <w:rsid w:val="00a34af3"/>
    <w:rPr>
      <w:rFonts w:ascii="Times New Roman" w:hAnsi="Times New Roman" w:cs="Times New Roman"/>
      <w:sz w:val="18"/>
      <w:szCs w:val="18"/>
    </w:rPr>
  </w:style>
  <w:style w:type="character" w:styleId="FontStyle83" w:customStyle="1">
    <w:name w:val="Font Style83"/>
    <w:qFormat/>
    <w:rsid w:val="00a34af3"/>
    <w:rPr>
      <w:rFonts w:ascii="Times New Roman" w:hAnsi="Times New Roman" w:cs="Times New Roman"/>
      <w:b/>
      <w:bCs/>
      <w:sz w:val="8"/>
      <w:szCs w:val="8"/>
    </w:rPr>
  </w:style>
  <w:style w:type="character" w:styleId="ListLabel1">
    <w:name w:val="ListLabel 1"/>
    <w:qFormat/>
    <w:rPr>
      <w:rFonts w:eastAsia="Times New Roman"/>
    </w:rPr>
  </w:style>
  <w:style w:type="character" w:styleId="ListLabel2">
    <w:name w:val="ListLabel 2"/>
    <w:qFormat/>
    <w:rPr>
      <w:rFonts w:ascii="Times New Roman" w:hAnsi="Times New Roman" w:eastAsia="Times New Roman" w:cs="Calibri"/>
      <w:b/>
      <w:sz w:val="24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eastAsia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uiPriority w:val="99"/>
    <w:semiHidden/>
    <w:unhideWhenUsed/>
    <w:rsid w:val="00a34af3"/>
    <w:pPr>
      <w:spacing w:before="0" w:after="120"/>
    </w:pPr>
    <w:rPr>
      <w:rFonts w:eastAsia="Calibri" w:eastAsiaTheme="minorHAnsi"/>
      <w:lang w:eastAsia="en-US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4"/>
    <w:uiPriority w:val="34"/>
    <w:qFormat/>
    <w:rsid w:val="00a34af3"/>
    <w:pPr>
      <w:spacing w:before="0" w:after="200"/>
      <w:ind w:left="720" w:hanging="0"/>
      <w:contextualSpacing/>
    </w:pPr>
    <w:rPr>
      <w:rFonts w:eastAsia="Calibri" w:eastAsiaTheme="minorHAnsi"/>
      <w:lang w:eastAsia="en-US"/>
    </w:rPr>
  </w:style>
  <w:style w:type="paragraph" w:styleId="Default" w:customStyle="1">
    <w:name w:val="Default"/>
    <w:qFormat/>
    <w:rsid w:val="00a34af3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000000"/>
      <w:kern w:val="0"/>
      <w:sz w:val="24"/>
      <w:szCs w:val="24"/>
      <w:lang w:eastAsia="en-US" w:val="ru-RU" w:bidi="ar-SA"/>
    </w:rPr>
  </w:style>
  <w:style w:type="paragraph" w:styleId="NormalWeb">
    <w:name w:val="Normal (Web)"/>
    <w:basedOn w:val="Normal"/>
    <w:qFormat/>
    <w:rsid w:val="00a34af3"/>
    <w:pPr>
      <w:widowControl w:val="false"/>
      <w:suppressAutoHyphens w:val="true"/>
      <w:spacing w:lineRule="auto" w:line="240" w:before="280" w:after="280"/>
    </w:pPr>
    <w:rPr>
      <w:rFonts w:ascii="Times New Roman" w:hAnsi="Times New Roman" w:eastAsia="Arial Unicode MS" w:cs="Times New Roman"/>
      <w:kern w:val="2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Neat_Office/6.2.8.2$Windows_x86 LibreOffice_project/</Application>
  <Pages>6</Pages>
  <Words>1777</Words>
  <Characters>13168</Characters>
  <CharactersWithSpaces>14839</CharactersWithSpaces>
  <Paragraphs>127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2017-11-02T20:23:00Z</dcterms:created>
  <dc:creator>WORK</dc:creator>
  <dc:description/>
  <dc:language>ru-RU</dc:language>
  <cp:lastModifiedBy>1</cp:lastModifiedBy>
  <dcterms:modified xsi:type="dcterms:W3CDTF">2022-11-02T03:15:00Z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